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after="0" w:line="600" w:lineRule="exact"/>
        <w:jc w:val="both"/>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附件1</w:t>
      </w:r>
    </w:p>
    <w:p>
      <w:pPr>
        <w:pStyle w:val="2"/>
        <w:autoSpaceDE w:val="0"/>
        <w:spacing w:after="0" w:line="600" w:lineRule="exact"/>
        <w:jc w:val="both"/>
        <w:rPr>
          <w:rFonts w:hint="eastAsia" w:ascii="黑体" w:hAnsi="黑体" w:eastAsia="黑体" w:cs="黑体"/>
          <w:color w:val="auto"/>
          <w:sz w:val="32"/>
          <w:szCs w:val="32"/>
          <w:shd w:val="clear" w:color="auto" w:fill="FFFFFF"/>
        </w:rPr>
      </w:pPr>
    </w:p>
    <w:p>
      <w:pPr>
        <w:pStyle w:val="2"/>
        <w:autoSpaceDE w:val="0"/>
        <w:spacing w:after="0" w:line="600" w:lineRule="exact"/>
        <w:jc w:val="center"/>
        <w:rPr>
          <w:rFonts w:hint="eastAsia" w:ascii="方正小标宋简体" w:hAnsi="方正小标宋简体" w:eastAsia="方正小标宋简体" w:cs="方正小标宋简体"/>
          <w:color w:val="auto"/>
          <w:sz w:val="36"/>
          <w:szCs w:val="36"/>
          <w:shd w:val="clear" w:color="auto" w:fill="FFFFFF"/>
        </w:rPr>
      </w:pPr>
      <w:r>
        <w:rPr>
          <w:rFonts w:hint="eastAsia" w:ascii="方正小标宋简体" w:hAnsi="方正小标宋简体" w:eastAsia="方正小标宋简体" w:cs="方正小标宋简体"/>
          <w:color w:val="auto"/>
          <w:sz w:val="36"/>
          <w:szCs w:val="36"/>
          <w:shd w:val="clear" w:color="auto" w:fill="FFFFFF"/>
        </w:rPr>
        <w:t>继续有效的以区政府及区政府办公室名义发布的行政规范性文件目录（32件）</w:t>
      </w:r>
    </w:p>
    <w:p>
      <w:pPr>
        <w:pStyle w:val="2"/>
        <w:autoSpaceDE w:val="0"/>
        <w:spacing w:after="0" w:line="600" w:lineRule="exact"/>
        <w:jc w:val="both"/>
        <w:rPr>
          <w:rFonts w:ascii="仿宋_GB2312" w:hAnsi="仿宋_GB2312" w:eastAsia="仿宋_GB2312" w:cs="仿宋_GB2312"/>
          <w:color w:val="auto"/>
          <w:sz w:val="32"/>
          <w:szCs w:val="32"/>
          <w:shd w:val="clear" w:color="auto" w:fill="FFFFFF"/>
        </w:rPr>
      </w:pPr>
    </w:p>
    <w:tbl>
      <w:tblPr>
        <w:tblStyle w:val="3"/>
        <w:tblW w:w="0" w:type="auto"/>
        <w:tblInd w:w="-45" w:type="dxa"/>
        <w:tblLayout w:type="fixed"/>
        <w:tblCellMar>
          <w:top w:w="15" w:type="dxa"/>
          <w:left w:w="15" w:type="dxa"/>
          <w:bottom w:w="15" w:type="dxa"/>
          <w:right w:w="15" w:type="dxa"/>
        </w:tblCellMar>
      </w:tblPr>
      <w:tblGrid>
        <w:gridCol w:w="630"/>
        <w:gridCol w:w="2649"/>
        <w:gridCol w:w="4311"/>
        <w:gridCol w:w="1410"/>
      </w:tblGrid>
      <w:tr>
        <w:tblPrEx>
          <w:tblCellMar>
            <w:top w:w="15" w:type="dxa"/>
            <w:left w:w="15" w:type="dxa"/>
            <w:bottom w:w="15" w:type="dxa"/>
            <w:right w:w="15"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6"/>
                <w:szCs w:val="26"/>
              </w:rPr>
            </w:pPr>
            <w:r>
              <w:rPr>
                <w:rFonts w:hint="eastAsia" w:ascii="黑体" w:hAnsi="宋体" w:eastAsia="黑体" w:cs="黑体"/>
                <w:color w:val="000000"/>
                <w:kern w:val="0"/>
                <w:sz w:val="26"/>
                <w:szCs w:val="26"/>
                <w:lang w:bidi="ar"/>
              </w:rPr>
              <w:t>序号</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文号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文件名称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发布日期</w:t>
            </w:r>
          </w:p>
        </w:tc>
      </w:tr>
      <w:tr>
        <w:tblPrEx>
          <w:tblCellMar>
            <w:top w:w="15" w:type="dxa"/>
            <w:left w:w="15" w:type="dxa"/>
            <w:bottom w:w="15" w:type="dxa"/>
            <w:right w:w="15"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鄠政办发〔2018〕10号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西安市鄠邑区区级众创空间认定管理暂行办法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2018.1.4</w:t>
            </w:r>
          </w:p>
        </w:tc>
      </w:tr>
      <w:tr>
        <w:tblPrEx>
          <w:tblCellMar>
            <w:top w:w="15" w:type="dxa"/>
            <w:left w:w="15" w:type="dxa"/>
            <w:bottom w:w="15" w:type="dxa"/>
            <w:right w:w="15" w:type="dxa"/>
          </w:tblCellMar>
        </w:tblPrEx>
        <w:trPr>
          <w:trHeight w:val="6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鄠政办发〔2018〕26号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西安市鄠邑区欠薪应急周转金管理暂行办法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2018.3.19</w:t>
            </w:r>
          </w:p>
        </w:tc>
      </w:tr>
      <w:tr>
        <w:tblPrEx>
          <w:tblCellMar>
            <w:top w:w="15" w:type="dxa"/>
            <w:left w:w="15" w:type="dxa"/>
            <w:bottom w:w="15" w:type="dxa"/>
            <w:right w:w="15" w:type="dxa"/>
          </w:tblCellMar>
        </w:tblPrEx>
        <w:trPr>
          <w:trHeight w:val="60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3</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鄠政办发〔2018〕43号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西安市鄠邑区城市地下空间规划建设管理实施意见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2018.4.12</w:t>
            </w:r>
          </w:p>
        </w:tc>
      </w:tr>
      <w:tr>
        <w:tblPrEx>
          <w:tblCellMar>
            <w:top w:w="15" w:type="dxa"/>
            <w:left w:w="15" w:type="dxa"/>
            <w:bottom w:w="15" w:type="dxa"/>
            <w:right w:w="15" w:type="dxa"/>
          </w:tblCellMar>
        </w:tblPrEx>
        <w:trPr>
          <w:trHeight w:val="49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4</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鄠政办发〔2018〕48号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西安市鄠邑区农户信用等级评价暂行办法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2018.4.25</w:t>
            </w:r>
          </w:p>
        </w:tc>
      </w:tr>
      <w:tr>
        <w:tblPrEx>
          <w:tblCellMar>
            <w:top w:w="15" w:type="dxa"/>
            <w:left w:w="15" w:type="dxa"/>
            <w:bottom w:w="15" w:type="dxa"/>
            <w:right w:w="15" w:type="dxa"/>
          </w:tblCellMar>
        </w:tblPrEx>
        <w:trPr>
          <w:trHeight w:val="6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5</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鄠政办发〔2018〕98号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西安市鄠邑区“四上”企业培育工作管理办法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48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6</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鄠政发〔2018〕28号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西安市鄠邑区行政许可管理办法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7</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鄠政办发〔2018〕102号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西安市鄠邑区放心馒头加工中心管理办法和西安市鄠邑区群众厨房销售亭管理办法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47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8</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鄠政办发〔2018〕103号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西安市鄠邑区区级储备粮管理办法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59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9</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鄠政办发〔2018〕104号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西安市鄠邑区社区办公活动用房建设实施办法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50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10</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鄠政办发〔2018〕105号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西安市鄠邑区老旧小区治理管理指导意见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11</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鄠政办发〔2018〕108号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西安市鄠邑区较大森林火灾应急处置办法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12</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鄠政办发〔2018〕100号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西安市鄠邑区水生野生动物驯养繁殖管理办法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13</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鄠政办发〔2018〕113号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sz w:val="22"/>
                <w:szCs w:val="22"/>
              </w:rPr>
              <w:t>西安市鄠邑区鼓励企业进入全国中小企业股份转让系统挂牌交易奖励办法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sz w:val="22"/>
                <w:szCs w:val="22"/>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14</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鄠政办发〔2018〕124号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西安市鄠邑区推介支持地方特色农副产品试行办法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15</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鄠政办发〔2018〕119号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西安市鄠邑区区级财政支持产业发展资金股权投入管理办法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16</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鄠政办发〔2018〕128号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西安市鄠邑区人民群众举报涉恐涉爆线索奖励办法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2018.5.11</w:t>
            </w:r>
          </w:p>
        </w:tc>
      </w:tr>
      <w:tr>
        <w:tblPrEx>
          <w:tblCellMar>
            <w:top w:w="15" w:type="dxa"/>
            <w:left w:w="15" w:type="dxa"/>
            <w:bottom w:w="15" w:type="dxa"/>
            <w:right w:w="15" w:type="dxa"/>
          </w:tblCellMar>
        </w:tblPrEx>
        <w:trPr>
          <w:trHeight w:val="60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17</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鄠政发〔2018〕40号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西户高新区创新发展专项资金管理暂行办法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2018.6.15</w:t>
            </w:r>
          </w:p>
        </w:tc>
      </w:tr>
      <w:tr>
        <w:tblPrEx>
          <w:tblCellMar>
            <w:top w:w="15" w:type="dxa"/>
            <w:left w:w="15" w:type="dxa"/>
            <w:bottom w:w="15" w:type="dxa"/>
            <w:right w:w="15" w:type="dxa"/>
          </w:tblCellMar>
        </w:tblPrEx>
        <w:trPr>
          <w:trHeight w:val="53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18</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鄠政办发〔2018〕176号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西安市鄠邑区政府采购管理办法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2018.9.25</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19</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鄠政办函〔2018〕95号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西安市鄠邑区农村集体股份经济合作社资金管理办法（试行）</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2018.10.22</w:t>
            </w:r>
          </w:p>
        </w:tc>
      </w:tr>
      <w:tr>
        <w:tblPrEx>
          <w:tblCellMar>
            <w:top w:w="15" w:type="dxa"/>
            <w:left w:w="15" w:type="dxa"/>
            <w:bottom w:w="15" w:type="dxa"/>
            <w:right w:w="15" w:type="dxa"/>
          </w:tblCellMar>
        </w:tblPrEx>
        <w:trPr>
          <w:trHeight w:val="54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20</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鄠政办发〔2018〕201号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西安市鄠邑区完善产权保护制度依法保护产权的实施意见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2018.11.13</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21</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鄠政发〔2018〕60号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西安市鄠邑区政府性债务管理办法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2018.11.20</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22</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鄠政办发〔2018〕235号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西安市鄠邑区租赁型保障房建设管理实施办法（试行）</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2018.12.24</w:t>
            </w:r>
          </w:p>
        </w:tc>
      </w:tr>
      <w:tr>
        <w:tblPrEx>
          <w:tblCellMar>
            <w:top w:w="15" w:type="dxa"/>
            <w:left w:w="15" w:type="dxa"/>
            <w:bottom w:w="15" w:type="dxa"/>
            <w:right w:w="15" w:type="dxa"/>
          </w:tblCellMar>
        </w:tblPrEx>
        <w:trPr>
          <w:trHeight w:val="5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23</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鄠政告字〔2019〕1号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西安市鄠邑区人民政府关于禁售禁放烟花爆竹的通告</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2019.1.21</w:t>
            </w:r>
          </w:p>
        </w:tc>
      </w:tr>
      <w:tr>
        <w:tblPrEx>
          <w:tblCellMar>
            <w:top w:w="15" w:type="dxa"/>
            <w:left w:w="15" w:type="dxa"/>
            <w:bottom w:w="15" w:type="dxa"/>
            <w:right w:w="15" w:type="dxa"/>
          </w:tblCellMar>
        </w:tblPrEx>
        <w:trPr>
          <w:trHeight w:val="5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24</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鄠政办发〔2019〕11号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西安市鄠邑区消防安全责任制实施办法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2019.1.22</w:t>
            </w:r>
          </w:p>
        </w:tc>
      </w:tr>
      <w:tr>
        <w:tblPrEx>
          <w:tblCellMar>
            <w:top w:w="15" w:type="dxa"/>
            <w:left w:w="15" w:type="dxa"/>
            <w:bottom w:w="15" w:type="dxa"/>
            <w:right w:w="15" w:type="dxa"/>
          </w:tblCellMar>
        </w:tblPrEx>
        <w:trPr>
          <w:trHeight w:val="5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25</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鄠政办发〔2019〕31号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西安市鄠邑区城乡居民社会保险费征缴管理暂行办法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2019.3.15</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26</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鄠政告字〔2019〕3号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kern w:val="0"/>
                <w:sz w:val="22"/>
                <w:szCs w:val="22"/>
                <w:lang w:bidi="ar"/>
              </w:rPr>
            </w:pPr>
            <w:r>
              <w:rPr>
                <w:rFonts w:hint="eastAsia" w:ascii="宋体" w:hAnsi="宋体" w:cs="宋体"/>
                <w:kern w:val="0"/>
                <w:sz w:val="22"/>
                <w:szCs w:val="22"/>
                <w:lang w:bidi="ar"/>
              </w:rPr>
              <w:t>西安市鄠邑区关于开展电动三轮（四轮）车集中整治工作的通告</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2019.4.30</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27</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鄠政办发〔2019〕81号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西安市鄠邑区科技创新专项基金管理暂行办法（试行）</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2019.8.5</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28</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鄠政办发〔2019〕52号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西安市鄠邑区加快推进装配式建筑发展实施细则（试行）</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2019.5.9</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29</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鄠政办发〔2019〕83号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西安市鄠邑区政府投资扶贫项目招投标管理办法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2019.8.5</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30</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鄠政办发〔2019〕86号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西安市鄠邑区关于健全完善生态保护补偿机制的实施意见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2019.8.21</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31</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鄠政办发〔2019〕95号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鄠邑区加强秦岭北麓区域村庄规划农房建设管理指导意见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2019.9.29</w:t>
            </w:r>
          </w:p>
        </w:tc>
      </w:tr>
      <w:tr>
        <w:tblPrEx>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sz w:val="22"/>
                <w:szCs w:val="22"/>
              </w:rPr>
            </w:pPr>
            <w:r>
              <w:rPr>
                <w:rFonts w:hint="eastAsia" w:ascii="宋体" w:hAnsi="宋体" w:cs="宋体"/>
                <w:sz w:val="22"/>
                <w:szCs w:val="22"/>
              </w:rPr>
              <w:t>32</w:t>
            </w:r>
          </w:p>
        </w:tc>
        <w:tc>
          <w:tcPr>
            <w:tcW w:w="26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鄠政办发〔2019〕105号</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sz w:val="22"/>
                <w:szCs w:val="22"/>
              </w:rPr>
            </w:pPr>
            <w:r>
              <w:rPr>
                <w:rFonts w:hint="eastAsia" w:ascii="宋体" w:hAnsi="宋体" w:cs="宋体"/>
                <w:kern w:val="0"/>
                <w:sz w:val="22"/>
                <w:szCs w:val="22"/>
                <w:lang w:bidi="ar"/>
              </w:rPr>
              <w:t>西安市鄠邑区审计局委托社会中介机构及聘请外部人员参与政府投资建设项目审计管理办法</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sz w:val="22"/>
                <w:szCs w:val="22"/>
              </w:rPr>
            </w:pPr>
            <w:r>
              <w:rPr>
                <w:rFonts w:hint="eastAsia" w:ascii="宋体" w:hAnsi="宋体" w:cs="宋体"/>
                <w:kern w:val="0"/>
                <w:sz w:val="22"/>
                <w:szCs w:val="22"/>
                <w:lang w:bidi="ar"/>
              </w:rPr>
              <w:t>2019.11.14</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640F6"/>
    <w:rsid w:val="3DF6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after="150"/>
      <w:jc w:val="left"/>
    </w:pPr>
    <w:rPr>
      <w:color w:val="555555"/>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2020-02-06T02:37:00Z</dcterms:created>
  <dc:creator>Administrator</dc:creator>
  <cp:lastModifiedBy>Administrator</cp:lastModifiedBy>
  <dcterms:modified xsi:type="dcterms:W3CDTF">2020-02-06T02:37:57Z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