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230"/>
        <w:gridCol w:w="1050"/>
        <w:gridCol w:w="1020"/>
        <w:gridCol w:w="675"/>
        <w:gridCol w:w="1260"/>
        <w:gridCol w:w="1050"/>
        <w:gridCol w:w="1695"/>
        <w:gridCol w:w="2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6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鄠邑区202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风险消除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监测对象名单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蒋村街道</w:t>
            </w:r>
            <w:bookmarkEnd w:id="0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城傅村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张雪会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  <w:bookmarkEnd w:id="1"/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2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  <w:bookmarkEnd w:id="2"/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3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蒋村街道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曹村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韩情娃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缺劳动力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蒋村街道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宫家堡村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宫应怀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蒋村街道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宫家堡村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宫安红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蒋村街道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东寨村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李全社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蒋村街道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柳泉口村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吴志祥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缺劳动力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蒋村街道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蒋村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温护宁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</w:tbl>
    <w:p>
      <w:bookmarkStart w:id="4" w:name="_GoBack"/>
      <w:bookmarkEnd w:id="4"/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93EF2"/>
    <w:rsid w:val="2C793EF2"/>
    <w:rsid w:val="3FE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2024-08-29T08:59:00Z</dcterms:created>
  <dc:creator>Vickyyy_wwq </dc:creator>
  <cp:lastModifiedBy>Vickyyy_wwq </cp:lastModifiedBy>
  <dcterms:modified xsi:type="dcterms:W3CDTF">2024-08-29T08:59:53Z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