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1BB7C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微软雅黑" w:hAnsi="Times New Roman" w:eastAsia="微软雅黑" w:cs="微软雅黑"/>
          <w:b w:val="0"/>
          <w:bCs w:val="0"/>
          <w:color w:val="auto"/>
          <w:sz w:val="44"/>
          <w:szCs w:val="44"/>
        </w:rPr>
      </w:pPr>
      <w:r>
        <w:rPr>
          <w:rFonts w:hint="eastAsia" w:ascii="微软雅黑" w:hAnsi="Times New Roman" w:eastAsia="微软雅黑" w:cs="微软雅黑"/>
          <w:b w:val="0"/>
          <w:bCs w:val="0"/>
          <w:color w:val="auto"/>
          <w:sz w:val="44"/>
          <w:szCs w:val="44"/>
        </w:rPr>
        <w:t>本次检验项目</w:t>
      </w:r>
    </w:p>
    <w:p w14:paraId="242F948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一、炒货食品及坚果制品</w:t>
      </w:r>
    </w:p>
    <w:p w14:paraId="16803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5AC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19300-2014《食品安全国家标准 坚果与籽类食品》,GB 2760-2014《食品安全国家标准 食品添加剂使用标准》,GB 2762-2022《食品安全国家标准 食品中污染物限量》,GB 2761-2017《食品安全国家标准 食品中真菌毒素限量》等标准和指标的要求。</w:t>
      </w:r>
    </w:p>
    <w:p w14:paraId="2AC8F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E0FE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炒货食品及坚果制品类的抽检项目包括过氧化值(以脂肪计)，酸价(以脂肪计)(KOH)，黄曲霉毒素B₁，甜蜜素(以环己基氨基磺酸计)，二氧化硫残留量，糖精钠（以糖精计），苯甲酸及其钠盐（以苯甲酸计），山梨酸及其钾盐（以山梨酸计），脱氢乙酸及其钠盐（以脱氢乙酸计），铅（以Pb计），安赛蜜。</w:t>
      </w:r>
    </w:p>
    <w:p w14:paraId="3E61859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二、淀粉及淀粉制品</w:t>
      </w:r>
    </w:p>
    <w:p w14:paraId="2E50F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5D9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食品中污染物限量》,GB 31637-2016《食品安全国家标准 食用淀粉》等标准和指标的要求。</w:t>
      </w:r>
    </w:p>
    <w:p w14:paraId="7628F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9BE1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类的抽检项目包括铝的残留量(干样品,以Al计),二氧化硫残留量,柠檬黄,日落黄,苯甲酸及其钠盐(以苯甲酸计),山梨酸及其钾盐(以山梨酸计),铅(以Pb计),脱氢乙酸及其钠盐（以脱氢乙酸计）,霉菌和酵母,菌落总数,大肠菌群。</w:t>
      </w:r>
    </w:p>
    <w:p w14:paraId="160E088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三、调味品</w:t>
      </w:r>
    </w:p>
    <w:p w14:paraId="1F0A79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500F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2718-2014《食品安全国家标准 酿造酱》，GB 2760-2014《食品安全国家标准 食品添加剂使用标准》，GB 2761-2017《食品安全国家标准 食品中真菌毒素限量》，整顿办函〔2011〕1号《关于印发〈食品中可能违法添加的非食用物质和易滥用的食品添加剂品种名单（第五批）〉的通知》等标准和指标的要求。</w:t>
      </w:r>
    </w:p>
    <w:p w14:paraId="7A3B2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F8F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的抽检项目包括苯甲酸及其钠盐（以苯甲酸计）,山梨酸及其钾盐（以山梨酸计）,三氯蔗糖,脱氢乙酸及其钠盐（以脱氢乙酸计）,防腐剂混合使用时各自用量占其最大使用量的比例之和,黄曲霉毒素B₁,大肠菌群,吗啡,那可丁,可待因,罂粟碱,甜蜜素(以环己基氨基磺酸计),糖精钠(以糖精计),二氧化硫残留量。</w:t>
      </w:r>
    </w:p>
    <w:p w14:paraId="3BF74CBC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四、豆制品</w:t>
      </w:r>
    </w:p>
    <w:p w14:paraId="19DF06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A73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食品中污染物限量》等标准和指标的要求。</w:t>
      </w:r>
    </w:p>
    <w:p w14:paraId="46807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DEF0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豆制品类的抽检项目包括苯甲酸及其钠盐(以苯甲酸计)，山梨酸及其钾盐(以山梨酸计)，脱氢乙酸及其钠盐(以脱氢乙酸计)，防腐剂混合使用时各自用量占其最 大使用量的比例之和，铝的残留量(干样品，以Al计)，铅(以Pb计)，丙酸及其钠盐、钙盐(以丙酸计)。</w:t>
      </w:r>
    </w:p>
    <w:p w14:paraId="64C1AB5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五、方便食品</w:t>
      </w:r>
    </w:p>
    <w:p w14:paraId="57622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969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17400-2015《食品安全国家标准 方便面》等标准和指标的要求。</w:t>
      </w:r>
    </w:p>
    <w:p w14:paraId="3AC787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D1D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方便食品类的抽检项目包括菌落总数,大肠菌群,水分,酸价(以脂肪计)(KOH),过氧化值(以脂肪计)。</w:t>
      </w:r>
    </w:p>
    <w:p w14:paraId="7920663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六、糕点</w:t>
      </w:r>
    </w:p>
    <w:p w14:paraId="65681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2F3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食品添加剂使用标准》,SB/T 10377-2004《粽子》等标准和指标的要求。</w:t>
      </w:r>
    </w:p>
    <w:p w14:paraId="4EAC5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D1C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糕点类的抽检项目包括安赛蜜，山梨酸及其钾盐(以山梨酸计)，糖精钠(以糖精计)，脱氢乙酸及其钠盐(以脱氢乙酸计)，甜蜜素(以环己基氨基磺酸计)，商业无菌。</w:t>
      </w:r>
    </w:p>
    <w:p w14:paraId="2AE7051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七、粮食加工品</w:t>
      </w:r>
    </w:p>
    <w:p w14:paraId="3C296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12C3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抽检依据是GB 2760-2014《食品安全国家标准 食品添加剂使用标准》,GB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2761-2017《食品安全国家标准 食品中真菌毒素限量》,GB 2762-2022《食品安全国家标准 食品中污染物限量》,公告〔2011〕第4号《卫生部等7部门关于撤销食品添加剂过氧化苯甲酰、过氧化钙的公告》等标准和指标的要求。</w:t>
      </w:r>
    </w:p>
    <w:p w14:paraId="46D2E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1793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粮食加工品类的抽检项目包括苯甲酸及其钠盐 （以苯甲酸计），山梨酸及其钾盐 （以山梨酸计），脱氢乙酸及其钠盐 （以脱氢乙酸计），柠檬黄，二氧化硫残留量，黄曲霉毒素B₁，偶氮甲酰胺，镉(以Cd计)，脱氧雪腐镰刀菌烯醇，赭曲霉毒素A，过氧化苯甲酰，苯并[a]芘，玉米赤霉烯酮，铅(以Pb计)，无机砷(以As计)。</w:t>
      </w:r>
    </w:p>
    <w:p w14:paraId="65F342D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八、肉制品</w:t>
      </w:r>
    </w:p>
    <w:p w14:paraId="6483D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5AA0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,整顿办函〔2011〕1号《关于印发〈食品中可能违法添加的非食用物质和易滥用的食品添加剂品种名单（第五批）〉的通知》,食品整治办〔2008〕3号《关于印发〈食品中可能违法添加的非食用物质和易滥用的食品添加剂品种名单（第一批）〉的通知》等标准和指标的要求。</w:t>
      </w:r>
    </w:p>
    <w:p w14:paraId="766E9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0C37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肉制品类的抽检项目包括苯甲酸及其钠盐（以苯甲酸计）,山梨酸及其钾盐（以山梨酸计）,防腐剂混合使用时各自用量占其最大使用量的比例之和,胭脂红,氯霉素,诱惑红,纳他霉素,脱氢乙酸及其钠盐（以脱氢乙酸计）,糖精钠（以糖精计）,铅(以Pb计),铬(以Cr计),酸性橙Ⅱ。</w:t>
      </w:r>
    </w:p>
    <w:p w14:paraId="06798B8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九、乳制品</w:t>
      </w:r>
    </w:p>
    <w:p w14:paraId="76C24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419D8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19302-2010《食品安全国家标准 发酵乳》，2011年第10号公告《关于三聚氰胺在食品中的限量值的公告》，GB 2760-2014《食品安全国家标准 食品添加剂使用标准》，GB 29921-2021《食品安全国家标准 预包装食品中致病菌限量》，GB 25190-2010《食品安全国家标准 灭菌乳》，GB 2762-2022《食品安全国家标准 食品中污染物限量》，GB 25191-2010《食品安全国家标准 调制乳》等标准和指标的要求。</w:t>
      </w:r>
    </w:p>
    <w:p w14:paraId="60F33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2B09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乳制品类的抽检项目包括蛋白质，阿斯巴甜，三氯蔗糖，商业无菌，三聚氰胺，酸度，酵母，霉菌，山梨酸及其钾盐（以山梨酸计），脂肪，大肠菌群，沙门氏菌，金黄色葡萄球菌，非脂乳固体，丙二醇，铅(以Pb计)。</w:t>
      </w:r>
    </w:p>
    <w:p w14:paraId="6FCBF66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十、食用农产品</w:t>
      </w:r>
    </w:p>
    <w:p w14:paraId="5ECF88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EF9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31650-2019《食品安全国家标准 食品中兽药最大残留限量》,GB 31650.1-2022《食品安全国家标准 食品中41种兽药最大残留限量》,GB 2763-2021《食品安全国家标准 食品中农药最大残留限量》,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第250号公告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《食品动物中禁止使用的药品及其他化合物清单》等标准和指标的要求。</w:t>
      </w:r>
    </w:p>
    <w:p w14:paraId="23C2BC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0FECF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1.鲜蛋类的抽检项目包括甲硝唑，地美硝唑，恩诺沙星，氟苯尼考，甲氧苄啶，多西环素，氯霉素，磺胺类（总量），氧氟沙星，甲砜霉素，氟虫腈，呋喃唑酮代谢物，沙拉沙星，地克珠利，托曲珠利。</w:t>
      </w:r>
    </w:p>
    <w:p w14:paraId="7FCECB4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十一、食用油、油脂及其制品</w:t>
      </w:r>
    </w:p>
    <w:p w14:paraId="2C62A4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2417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食品中污染物限量》,GB 2716-2018《食品安全国家标准 植物油》,GB/T 1536-2021《菜籽油》,GB/T 8233-2018《芝麻油》等标准和指标的要求。</w:t>
      </w:r>
    </w:p>
    <w:p w14:paraId="59E92B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F23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食用油、油脂及其制品类的抽检项目包括溶剂残留量，铅(以Pb计)，酸价(以KOH计)，过氧化值，乙基麦芽酚，苯并[a]芘，特丁基对苯二酚(TBHQ)。</w:t>
      </w:r>
    </w:p>
    <w:p w14:paraId="6C61862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十二、蔬菜制品</w:t>
      </w:r>
    </w:p>
    <w:p w14:paraId="1D665C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21A79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食品中污染物限量》等标准和指标的要求。</w:t>
      </w:r>
    </w:p>
    <w:p w14:paraId="1D81D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4F37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制品类的抽检项目包括铅(以Pb计),苯甲酸及其钠盐(以苯甲酸计),山梨酸及其钾盐(以山梨酸计),糖精钠(以糖精计),甜蜜素(以环己基氨基磺酸计),脱氢乙酸及其钠盐（以脱氢乙酸计）,防腐剂混合使用时各自用量占其最大使用量的比例之和,二氧化硫残留量。</w:t>
      </w:r>
    </w:p>
    <w:p w14:paraId="3823993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十三、薯类和膨化食品</w:t>
      </w:r>
    </w:p>
    <w:p w14:paraId="112DA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6284F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17401-2014《食品安全国家标准 膨化食品》,GB 2760-2014《食品安全国家标准 食品添加剂使用标准》等标准和指标的要求。</w:t>
      </w:r>
    </w:p>
    <w:p w14:paraId="37803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3F07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薯类和膨化食品类的抽检项目包括酸价(以脂肪计)(KOH),过氧化值(以脂肪计),苯甲酸及其钠盐(以苯甲酸计),山梨酸及其钾盐(以山梨酸计),糖精钠(以糖精计),甜蜜素(以环己基氨基磺酸计)。</w:t>
      </w:r>
    </w:p>
    <w:p w14:paraId="523B8F0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十四、水果制品</w:t>
      </w:r>
    </w:p>
    <w:p w14:paraId="4D190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DAEF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食品中污染物限量》,GB 2760-2014《食品安全国家标准 食品添加剂使用标准》,GB 2763-2021《食品安全国家标准 食品中农药最大残留限量》等标准和指标的要求。</w:t>
      </w:r>
    </w:p>
    <w:p w14:paraId="500CA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22F3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水果制品类的抽检项目包括糖精钠（以糖精计），山梨酸及其钾盐（以山梨酸计），铅(以Pb计)，氯氰菊酯和高效氯氰菊酯，二氧化硫残留量，脱氢乙酸及其钠盐（以脱氢乙酸计）。</w:t>
      </w:r>
    </w:p>
    <w:p w14:paraId="191D9C5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十五、饮料</w:t>
      </w:r>
    </w:p>
    <w:p w14:paraId="1FC51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704C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7101-2022《食品安全国家标准 饮料》等标准和指标的要求。</w:t>
      </w:r>
    </w:p>
    <w:p w14:paraId="7F88E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5AF4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饮料类的抽检项目包括苯甲酸及其钠盐(以苯甲酸计)，山梨酸及其钾盐(以山梨酸计)，甜蜜素(以环己基氨基磺酸计)，防腐剂混合使用时各自用量占其最大使用量的比例之和，酵母，霉菌，菌落总数，脱氢乙酸及其钠盐(以脱氢乙酸计)，柠檬黄，日落黄，大肠菌群。</w:t>
      </w:r>
    </w:p>
    <w:p w14:paraId="2C96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EB17F4-118E-4BB6-9A5E-41537492BD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6E05D4-01F5-4862-B60A-E2B24ADD13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A577BF3-F2B0-450B-8C5C-3D94715194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2265B9-9495-4DDC-BACF-7525C2B5B1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82224A"/>
    <w:rsid w:val="0A9E04B3"/>
    <w:rsid w:val="0A9E5F43"/>
    <w:rsid w:val="0AD31746"/>
    <w:rsid w:val="0AFD787B"/>
    <w:rsid w:val="0B027B07"/>
    <w:rsid w:val="0B600C4C"/>
    <w:rsid w:val="0B7945B7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397D55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8F5F80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D586CD5"/>
    <w:rsid w:val="7D8775BA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3194</Words>
  <Characters>3700</Characters>
  <Lines>0</Lines>
  <Paragraphs>0</Paragraphs>
  <TotalTime>4</TotalTime>
  <ScaleCrop>false</ScaleCrop>
  <LinksUpToDate>false</LinksUpToDate>
  <CharactersWithSpaces>3787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2024-08-05T01:40:48Z</cp:lastPrinted>
  <dcterms:modified xsi:type="dcterms:W3CDTF">2024-08-05T01:40:54Z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5DC58753F58A48B88F65640CEFA0A707_13</vt:lpwstr>
  </property>
</Properties>
</file>