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一、噻虫胺</w:t>
      </w:r>
    </w:p>
    <w:p>
      <w:pPr>
        <w:pStyle w:val="2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2763—2021）中规定，噻虫胺在生姜中的最大残留限量值为0.2mg/kg。生姜中噻虫胺残留量超标的原因，可能是为快速控制虫害，加大用药量或未遵守采摘间隔期规定，致使上市销售的产品中残留量超标。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、氯氰菊酯和高效氯氰菊酯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氯氰菊酯和高效氯氰菊酯是一种拟除虫菊酯类杀虫剂，具有广谱、高效、快速的作用特点，对害虫以触杀和胃毒为主。《食品安全国家标准 食品中农药最大残留限量》（GB 2763-2016）中规定，氯氰菊酯和高效氯氰菊酯在芹菜中的最大残留限量为1.00mg/kg。氯氰菊酯和高效氯氰菊酯属于低毒农药，少量的农药残留不会引起人体急性中毒，但长期食用农药残留超标的食品，对人体健康有一定影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00000000"/>
    <w:rsid w:val="0D3D0635"/>
    <w:rsid w:val="1972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634</Characters>
  <Lines>0</Lines>
  <Paragraphs>0</Paragraphs>
  <TotalTime>0</TotalTime>
  <ScaleCrop>false</ScaleCrop>
  <LinksUpToDate>false</LinksUpToDate>
  <CharactersWithSpaces>640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2024-06-17T08:29:00Z</dcterms:created>
  <dc:creator>Administrator</dc:creator>
  <cp:lastModifiedBy>leap frog</cp:lastModifiedBy>
  <dcterms:modified xsi:type="dcterms:W3CDTF">2024-06-17T08:32:31Z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B0EF9494BDB74EB0AEF660E760FB5608_12</vt:lpwstr>
  </property>
</Properties>
</file>