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2</w:t>
      </w:r>
    </w:p>
    <w:p>
      <w:pPr>
        <w:spacing w:beforeLines="100" w:afterLines="100" w:line="4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sz w:val="36"/>
          <w:szCs w:val="36"/>
        </w:rPr>
        <w:t>西安市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鄠</w:t>
      </w:r>
      <w:r>
        <w:rPr>
          <w:rFonts w:hint="eastAsia" w:ascii="方正小标宋简体" w:hAnsi="Times New Roman" w:eastAsia="方正小标宋简体"/>
          <w:sz w:val="36"/>
          <w:szCs w:val="36"/>
        </w:rPr>
        <w:t>邑区2023年耕地承诺种植情况汇总表</w:t>
      </w:r>
      <w:bookmarkEnd w:id="0"/>
    </w:p>
    <w:tbl>
      <w:tblPr>
        <w:tblStyle w:val="3"/>
        <w:tblpPr w:leftFromText="180" w:rightFromText="180" w:vertAnchor="text" w:horzAnchor="page" w:tblpX="1565" w:tblpY="11"/>
        <w:tblOverlap w:val="never"/>
        <w:tblW w:w="8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3424"/>
        <w:gridCol w:w="3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街办</w:t>
            </w:r>
          </w:p>
        </w:tc>
        <w:tc>
          <w:tcPr>
            <w:tcW w:w="3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图斑数（个）</w:t>
            </w:r>
          </w:p>
        </w:tc>
        <w:tc>
          <w:tcPr>
            <w:tcW w:w="3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图斑面积（亩）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甘亭街办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42.69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余下街办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五竹街办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82.81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玉蝉街办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祖庵街办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161.38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蒋村街办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70.74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涝店街办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287.57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甘河街办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539.68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石井街办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渭丰街办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157.69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景区管理局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9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244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1495.34</w:t>
            </w:r>
          </w:p>
        </w:tc>
      </w:tr>
    </w:tbl>
    <w:p>
      <w:pPr>
        <w:spacing w:after="120" w:line="20" w:lineRule="exact"/>
        <w:rPr>
          <w:rFonts w:ascii="仿宋_GB2312" w:hAnsi="仿宋_GB2312" w:eastAsia="仿宋_GB2312" w:cs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DZiY2FlMTFkMTllNDY3NzBhMDY0NWNhZWY5ZDUifQ=="/>
  </w:docVars>
  <w:rsids>
    <w:rsidRoot w:val="268B0F16"/>
    <w:rsid w:val="268B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2024-04-22T02:23:00Z</dcterms:created>
  <dc:creator>手心</dc:creator>
  <cp:lastModifiedBy>手心</cp:lastModifiedBy>
  <dcterms:modified xsi:type="dcterms:W3CDTF">2024-04-22T02:23:32Z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5C3C468C02F846FC89C08C4109FF3009_11</vt:lpwstr>
  </property>
</Properties>
</file>