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600" w:lineRule="exact"/>
        <w:rPr>
          <w:rFonts w:hint="eastAsia" w:ascii="黑体" w:hAnsi="黑体" w:eastAsia="黑体"/>
          <w:sz w:val="36"/>
          <w:szCs w:val="36"/>
        </w:rPr>
      </w:pPr>
      <w:r>
        <w:rPr>
          <w:rFonts w:hint="eastAsia" w:ascii="黑体" w:hAnsi="黑体" w:eastAsia="黑体"/>
          <w:sz w:val="32"/>
          <w:szCs w:val="32"/>
        </w:rPr>
        <w:t>附件</w:t>
      </w:r>
    </w:p>
    <w:p>
      <w:pPr>
        <w:autoSpaceDE w:val="0"/>
        <w:spacing w:line="600" w:lineRule="exact"/>
        <w:jc w:val="center"/>
        <w:rPr>
          <w:rFonts w:hint="eastAsia" w:ascii="黑体" w:hAnsi="黑体" w:eastAsia="黑体"/>
          <w:sz w:val="36"/>
          <w:szCs w:val="36"/>
        </w:rPr>
      </w:pPr>
      <w:r>
        <w:rPr>
          <w:rFonts w:hint="eastAsia" w:ascii="黑体" w:hAnsi="黑体" w:eastAsia="黑体"/>
          <w:sz w:val="36"/>
          <w:szCs w:val="36"/>
        </w:rPr>
        <w:t xml:space="preserve"> </w:t>
      </w:r>
    </w:p>
    <w:p>
      <w:pPr>
        <w:autoSpaceDE w:val="0"/>
        <w:spacing w:line="600" w:lineRule="exact"/>
        <w:jc w:val="center"/>
        <w:rPr>
          <w:rFonts w:hint="eastAsia" w:ascii="方正小标宋_GBK" w:hAnsi="黑体" w:eastAsia="方正小标宋_GBK"/>
          <w:sz w:val="36"/>
          <w:szCs w:val="36"/>
        </w:rPr>
      </w:pPr>
      <w:bookmarkStart w:id="0" w:name="_GoBack"/>
      <w:r>
        <w:rPr>
          <w:rFonts w:hint="eastAsia" w:ascii="方正小标宋_GBK" w:hAnsi="黑体" w:eastAsia="方正小标宋_GBK"/>
          <w:sz w:val="36"/>
          <w:szCs w:val="36"/>
        </w:rPr>
        <w:t>西安市</w:t>
      </w:r>
      <w:r>
        <w:rPr>
          <w:rFonts w:hint="eastAsia" w:ascii="方正小标宋_GBK" w:hAnsi="黑体" w:eastAsia="方正小标宋_GBK"/>
          <w:bCs/>
          <w:sz w:val="36"/>
          <w:szCs w:val="36"/>
        </w:rPr>
        <w:t>鄠</w:t>
      </w:r>
      <w:r>
        <w:rPr>
          <w:rFonts w:hint="eastAsia" w:ascii="方正小标宋_GBK" w:hAnsi="黑体" w:eastAsia="方正小标宋_GBK"/>
          <w:sz w:val="36"/>
          <w:szCs w:val="36"/>
        </w:rPr>
        <w:t>邑区行政审批事项下沉街道办理</w:t>
      </w:r>
    </w:p>
    <w:p>
      <w:pPr>
        <w:autoSpaceDE w:val="0"/>
        <w:spacing w:line="600" w:lineRule="exact"/>
        <w:jc w:val="center"/>
        <w:rPr>
          <w:rFonts w:hint="eastAsia" w:ascii="方正小标宋_GBK" w:hAnsi="黑体" w:eastAsia="方正小标宋_GBK"/>
          <w:sz w:val="36"/>
          <w:szCs w:val="36"/>
        </w:rPr>
      </w:pPr>
      <w:r>
        <w:rPr>
          <w:rFonts w:hint="eastAsia" w:ascii="方正小标宋_GBK" w:hAnsi="黑体" w:eastAsia="方正小标宋_GBK"/>
          <w:sz w:val="36"/>
          <w:szCs w:val="36"/>
        </w:rPr>
        <w:t>授权委托书</w:t>
      </w:r>
    </w:p>
    <w:bookmarkEnd w:id="0"/>
    <w:p>
      <w:pPr>
        <w:autoSpaceDE w:val="0"/>
        <w:spacing w:line="600" w:lineRule="exact"/>
        <w:ind w:firstLine="720" w:firstLineChars="200"/>
        <w:rPr>
          <w:rFonts w:hint="eastAsia" w:ascii="黑体" w:hAnsi="黑体" w:eastAsia="黑体"/>
          <w:sz w:val="36"/>
          <w:szCs w:val="36"/>
        </w:rPr>
      </w:pPr>
      <w:r>
        <w:rPr>
          <w:rFonts w:hint="eastAsia" w:ascii="黑体" w:hAnsi="黑体" w:eastAsia="黑体"/>
          <w:sz w:val="36"/>
          <w:szCs w:val="36"/>
        </w:rPr>
        <w:t xml:space="preserve"> </w:t>
      </w:r>
    </w:p>
    <w:p>
      <w:pPr>
        <w:autoSpaceDE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为认真贯彻省、市深化“放管服”改革决策部署，深化“15分钟政务服务圈”建设，进一步延伸政务服务触角，提升企业群众办事便利度，实现“就近可办，一次办好”目标。经请示区行政审批制度改革工作领导小组同意，决定对区行政审批局个体工商户注册、变更、注销登记，</w:t>
      </w:r>
      <w:r>
        <w:rPr>
          <w:rFonts w:hint="eastAsia" w:ascii="仿宋_GB2312" w:eastAsia="仿宋_GB2312"/>
          <w:color w:val="000000"/>
          <w:sz w:val="32"/>
          <w:szCs w:val="32"/>
          <w:shd w:val="clear" w:color="auto" w:fill="FFFFFF"/>
        </w:rPr>
        <w:t>小餐饮经营许可，食品经营者备案，</w:t>
      </w:r>
      <w:r>
        <w:rPr>
          <w:rFonts w:hint="eastAsia" w:ascii="仿宋" w:hAnsi="仿宋" w:eastAsia="仿宋"/>
          <w:sz w:val="32"/>
          <w:szCs w:val="32"/>
        </w:rPr>
        <w:t>门头牌匾备案，食品摊贩备案，</w:t>
      </w:r>
      <w:r>
        <w:rPr>
          <w:rFonts w:hint="eastAsia" w:ascii="仿宋_GB2312" w:eastAsia="仿宋_GB2312"/>
          <w:color w:val="000000"/>
          <w:sz w:val="32"/>
          <w:szCs w:val="32"/>
          <w:shd w:val="clear" w:color="auto" w:fill="FFFFFF"/>
        </w:rPr>
        <w:t>出版物零售单位和个体工商户延续换证6</w:t>
      </w:r>
      <w:r>
        <w:rPr>
          <w:rFonts w:hint="eastAsia" w:ascii="仿宋" w:hAnsi="仿宋" w:eastAsia="仿宋"/>
          <w:sz w:val="32"/>
          <w:szCs w:val="32"/>
        </w:rPr>
        <w:t>个行政审批事项委托街道办理，特制订如下委托协议。</w:t>
      </w:r>
    </w:p>
    <w:p>
      <w:pPr>
        <w:autoSpaceDE w:val="0"/>
        <w:spacing w:line="600" w:lineRule="exact"/>
        <w:ind w:firstLine="640" w:firstLineChars="200"/>
        <w:rPr>
          <w:rFonts w:hint="eastAsia" w:ascii="黑体" w:hAnsi="黑体" w:eastAsia="黑体"/>
          <w:sz w:val="32"/>
          <w:szCs w:val="32"/>
        </w:rPr>
      </w:pPr>
      <w:r>
        <w:rPr>
          <w:rFonts w:hint="eastAsia" w:ascii="黑体" w:hAnsi="黑体" w:eastAsia="黑体"/>
          <w:sz w:val="32"/>
          <w:szCs w:val="32"/>
        </w:rPr>
        <w:t>一、委托事项</w:t>
      </w:r>
    </w:p>
    <w:p>
      <w:pPr>
        <w:autoSpaceDE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1.个体工商户注册、变更、注销登记</w:t>
      </w:r>
    </w:p>
    <w:p>
      <w:pPr>
        <w:autoSpaceDE w:val="0"/>
        <w:spacing w:line="600" w:lineRule="exact"/>
        <w:ind w:firstLine="640" w:firstLineChars="200"/>
        <w:rPr>
          <w:rFonts w:hint="eastAsia" w:ascii="仿宋" w:hAnsi="仿宋" w:eastAsia="仿宋"/>
          <w:sz w:val="32"/>
          <w:szCs w:val="32"/>
        </w:rPr>
      </w:pPr>
      <w:r>
        <w:rPr>
          <w:rFonts w:hint="eastAsia" w:ascii="仿宋_GB2312" w:eastAsia="仿宋_GB2312"/>
          <w:color w:val="000000"/>
          <w:sz w:val="32"/>
          <w:szCs w:val="32"/>
          <w:shd w:val="clear" w:color="auto" w:fill="FFFFFF"/>
        </w:rPr>
        <w:t>2.小餐饮经营许可</w:t>
      </w:r>
    </w:p>
    <w:p>
      <w:pPr>
        <w:autoSpaceDE w:val="0"/>
        <w:spacing w:line="600" w:lineRule="exact"/>
        <w:ind w:firstLine="640" w:firstLineChars="200"/>
        <w:rPr>
          <w:rFonts w:hint="eastAsia" w:ascii="仿宋" w:hAnsi="仿宋" w:eastAsia="仿宋"/>
          <w:sz w:val="32"/>
          <w:szCs w:val="32"/>
        </w:rPr>
      </w:pPr>
      <w:r>
        <w:rPr>
          <w:rFonts w:hint="eastAsia" w:ascii="仿宋_GB2312" w:eastAsia="仿宋_GB2312"/>
          <w:color w:val="000000"/>
          <w:sz w:val="32"/>
          <w:szCs w:val="32"/>
          <w:shd w:val="clear" w:color="auto" w:fill="FFFFFF"/>
        </w:rPr>
        <w:t>3.</w:t>
      </w:r>
      <w:r>
        <w:rPr>
          <w:rFonts w:hint="eastAsia" w:ascii="仿宋" w:hAnsi="仿宋" w:eastAsia="仿宋"/>
          <w:sz w:val="32"/>
          <w:szCs w:val="32"/>
        </w:rPr>
        <w:t>食品经营者备案</w:t>
      </w:r>
    </w:p>
    <w:p>
      <w:pPr>
        <w:autoSpaceDE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4.门头牌匾备案</w:t>
      </w:r>
    </w:p>
    <w:p>
      <w:pPr>
        <w:autoSpaceDE w:val="0"/>
        <w:spacing w:line="600" w:lineRule="exact"/>
        <w:ind w:firstLine="640" w:firstLineChars="200"/>
        <w:rPr>
          <w:rFonts w:hint="eastAsia" w:ascii="仿宋" w:hAnsi="仿宋" w:eastAsia="仿宋"/>
          <w:b/>
          <w:bCs/>
          <w:color w:val="FF0000"/>
          <w:sz w:val="32"/>
          <w:szCs w:val="32"/>
        </w:rPr>
      </w:pPr>
      <w:r>
        <w:rPr>
          <w:rFonts w:hint="eastAsia" w:ascii="仿宋" w:hAnsi="仿宋" w:eastAsia="仿宋"/>
          <w:color w:val="000000"/>
          <w:sz w:val="32"/>
          <w:szCs w:val="32"/>
        </w:rPr>
        <w:t>5.</w:t>
      </w:r>
      <w:r>
        <w:rPr>
          <w:rFonts w:hint="eastAsia" w:ascii="仿宋" w:hAnsi="仿宋" w:eastAsia="仿宋"/>
          <w:sz w:val="32"/>
          <w:szCs w:val="32"/>
        </w:rPr>
        <w:t>食品摊贩备案</w:t>
      </w:r>
    </w:p>
    <w:p>
      <w:pPr>
        <w:autoSpaceDE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6.出版物零售单位和个体工商户延续换证</w:t>
      </w:r>
    </w:p>
    <w:p>
      <w:pPr>
        <w:autoSpaceDE w:val="0"/>
        <w:spacing w:line="600" w:lineRule="exact"/>
        <w:ind w:firstLine="640" w:firstLineChars="200"/>
        <w:rPr>
          <w:rFonts w:hint="eastAsia" w:ascii="黑体" w:hAnsi="黑体" w:eastAsia="黑体"/>
          <w:sz w:val="32"/>
          <w:szCs w:val="32"/>
        </w:rPr>
      </w:pPr>
      <w:r>
        <w:rPr>
          <w:rFonts w:hint="eastAsia" w:ascii="黑体" w:hAnsi="黑体" w:eastAsia="黑体"/>
          <w:sz w:val="32"/>
          <w:szCs w:val="32"/>
        </w:rPr>
        <w:t>二、委托权限</w:t>
      </w:r>
    </w:p>
    <w:p>
      <w:pPr>
        <w:autoSpaceDE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受委托单位在委托权限范围内，以委托单位名义行使下列行政审批权限:</w:t>
      </w:r>
    </w:p>
    <w:p>
      <w:pPr>
        <w:autoSpaceDE w:val="0"/>
        <w:spacing w:line="560" w:lineRule="exact"/>
        <w:ind w:firstLine="640" w:firstLineChars="200"/>
        <w:rPr>
          <w:rFonts w:hint="eastAsia" w:ascii="仿宋" w:hAnsi="仿宋" w:eastAsia="仿宋"/>
          <w:sz w:val="32"/>
          <w:szCs w:val="32"/>
        </w:rPr>
      </w:pPr>
      <w:r>
        <w:rPr>
          <w:rFonts w:hint="eastAsia" w:ascii="楷体_GB2312" w:hAnsi="楷体" w:eastAsia="楷体_GB2312"/>
          <w:sz w:val="32"/>
          <w:szCs w:val="32"/>
        </w:rPr>
        <w:t>1.事项受理权。</w:t>
      </w:r>
      <w:r>
        <w:rPr>
          <w:rFonts w:hint="eastAsia" w:ascii="仿宋" w:hAnsi="仿宋" w:eastAsia="仿宋"/>
          <w:sz w:val="32"/>
          <w:szCs w:val="32"/>
        </w:rPr>
        <w:t>各街道设立综合受理窗口，指定专人负责，严格按照窗口一次性告知、限时办结等规范化政务服务制度开展受理工作。</w:t>
      </w:r>
    </w:p>
    <w:p>
      <w:pPr>
        <w:autoSpaceDE w:val="0"/>
        <w:spacing w:line="560" w:lineRule="exact"/>
        <w:ind w:firstLine="640" w:firstLineChars="200"/>
        <w:rPr>
          <w:rFonts w:hint="eastAsia" w:ascii="仿宋" w:hAnsi="仿宋" w:eastAsia="仿宋"/>
          <w:sz w:val="32"/>
          <w:szCs w:val="32"/>
        </w:rPr>
      </w:pPr>
      <w:r>
        <w:rPr>
          <w:rFonts w:hint="eastAsia" w:ascii="楷体_GB2312" w:hAnsi="楷体" w:eastAsia="楷体_GB2312"/>
          <w:sz w:val="32"/>
          <w:szCs w:val="32"/>
        </w:rPr>
        <w:t>2.事项初审权。</w:t>
      </w:r>
      <w:r>
        <w:rPr>
          <w:rFonts w:hint="eastAsia" w:ascii="仿宋" w:hAnsi="仿宋" w:eastAsia="仿宋"/>
          <w:sz w:val="32"/>
          <w:szCs w:val="32"/>
        </w:rPr>
        <w:t>各街道窗口人员有权对事项申请人提交的材料进行初步审查，提出补正意见。</w:t>
      </w:r>
    </w:p>
    <w:p>
      <w:pPr>
        <w:autoSpaceDE w:val="0"/>
        <w:spacing w:line="560" w:lineRule="exact"/>
        <w:ind w:firstLine="640" w:firstLineChars="200"/>
        <w:rPr>
          <w:rFonts w:hint="eastAsia" w:ascii="仿宋" w:hAnsi="仿宋" w:eastAsia="仿宋"/>
          <w:sz w:val="32"/>
          <w:szCs w:val="32"/>
        </w:rPr>
      </w:pPr>
      <w:r>
        <w:rPr>
          <w:rFonts w:hint="eastAsia" w:ascii="楷体_GB2312" w:hAnsi="楷体" w:eastAsia="楷体_GB2312"/>
          <w:sz w:val="32"/>
          <w:szCs w:val="32"/>
        </w:rPr>
        <w:t>3.事项发证权。</w:t>
      </w:r>
      <w:r>
        <w:rPr>
          <w:rFonts w:hint="eastAsia" w:ascii="仿宋" w:hAnsi="仿宋" w:eastAsia="仿宋"/>
          <w:sz w:val="32"/>
          <w:szCs w:val="32"/>
        </w:rPr>
        <w:t>受委托人经委托人最终审核通过后，可将事项办理结果证照发放至事项申请人。</w:t>
      </w:r>
    </w:p>
    <w:p>
      <w:pPr>
        <w:autoSpaceDE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三、委托办理范围</w:t>
      </w:r>
    </w:p>
    <w:p>
      <w:pPr>
        <w:autoSpaceDE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各街道受理各自辖区范围内的事项办理申请。</w:t>
      </w:r>
    </w:p>
    <w:p>
      <w:pPr>
        <w:autoSpaceDE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四、委托单位职责</w:t>
      </w:r>
    </w:p>
    <w:p>
      <w:pPr>
        <w:autoSpaceDE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1.指导和监督受委托单位在委托权限范围内以委托人名义实施的事项办理行为。</w:t>
      </w:r>
    </w:p>
    <w:p>
      <w:pPr>
        <w:autoSpaceDE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2.承担受委托单位因履行委托职责所产生的法律后果。对因受委托单位出现过错责任的情况，委托单位有权按有关规定追究责任人员的过错责任。</w:t>
      </w:r>
    </w:p>
    <w:p>
      <w:pPr>
        <w:autoSpaceDE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3.对受委托单位做出的违法或不适当审批行为，委托单位有权予以纠正或者撤销；受委托单位行政行为造成严重后果的，委托单位可解除委托办理协议。</w:t>
      </w:r>
    </w:p>
    <w:p>
      <w:pPr>
        <w:autoSpaceDE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4.组织受委托单位窗口受理人员开展业务技能培训。</w:t>
      </w:r>
    </w:p>
    <w:p>
      <w:pPr>
        <w:autoSpaceDE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五、受委托单位责任</w:t>
      </w:r>
    </w:p>
    <w:p>
      <w:pPr>
        <w:autoSpaceDE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1.受委托单位要加强业务办理人员队伍建设，进一步明确人员职责，健全工作制度，强化工作人员责任担当，确保事项办理顺利开展。</w:t>
      </w:r>
    </w:p>
    <w:p>
      <w:pPr>
        <w:autoSpaceDE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2.受委托单位只能在委托权限范围内开展工作。</w:t>
      </w:r>
    </w:p>
    <w:p>
      <w:pPr>
        <w:autoSpaceDE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3.接受委托单位的指导和监督，参与和配合委托单位的审批工作。</w:t>
      </w:r>
    </w:p>
    <w:p>
      <w:pPr>
        <w:autoSpaceDE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4.及时向委托单位书面报告事项办理过程中存在的问题。</w:t>
      </w:r>
    </w:p>
    <w:p>
      <w:pPr>
        <w:autoSpaceDE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5.每月月底前向委托单位报送当月事项办理的情况。</w:t>
      </w:r>
    </w:p>
    <w:p>
      <w:pPr>
        <w:autoSpaceDE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6.受委托单位以自己名义或超越权限范围办理的事项，后果由受委托单位承担。</w:t>
      </w:r>
    </w:p>
    <w:p>
      <w:pPr>
        <w:autoSpaceDE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本委托书经双方代表签字并加盖单位公章之日起生效，一式三份，委托单位和被委托单位各执一份，另一份送至区政府法制部门备案。</w:t>
      </w:r>
    </w:p>
    <w:p>
      <w:pPr>
        <w:autoSpaceDE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 xml:space="preserve"> </w:t>
      </w:r>
    </w:p>
    <w:p>
      <w:pPr>
        <w:autoSpaceDE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 xml:space="preserve"> </w:t>
      </w:r>
    </w:p>
    <w:p>
      <w:pPr>
        <w:autoSpaceDE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 xml:space="preserve"> </w:t>
      </w:r>
    </w:p>
    <w:p>
      <w:pPr>
        <w:autoSpaceDE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委托单位（盖章）            受委托单位（盖章）</w:t>
      </w:r>
    </w:p>
    <w:p>
      <w:pPr>
        <w:autoSpaceDE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 xml:space="preserve"> </w:t>
      </w:r>
    </w:p>
    <w:p>
      <w:pPr>
        <w:autoSpaceDE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 xml:space="preserve"> </w:t>
      </w:r>
    </w:p>
    <w:p>
      <w:pPr>
        <w:autoSpaceDE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法定代表人（签字）：        法定代表人（签字）：</w:t>
      </w:r>
    </w:p>
    <w:p>
      <w:pPr>
        <w:autoSpaceDE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 xml:space="preserve"> </w:t>
      </w:r>
    </w:p>
    <w:p>
      <w:pPr>
        <w:autoSpaceDE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 xml:space="preserve"> </w:t>
      </w:r>
    </w:p>
    <w:p>
      <w:pPr>
        <w:autoSpaceDE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2022年  月  日                2022年  月  日  </w:t>
      </w:r>
    </w:p>
    <w:p>
      <w:pPr>
        <w:autoSpaceDE w:val="0"/>
        <w:spacing w:line="560" w:lineRule="exact"/>
        <w:ind w:firstLine="4800" w:firstLineChars="1500"/>
        <w:rPr>
          <w:rFonts w:hint="eastAsia" w:ascii="仿宋_GB2312" w:eastAsia="仿宋_GB2312"/>
          <w:color w:val="000000"/>
          <w:sz w:val="32"/>
          <w:szCs w:val="32"/>
        </w:rPr>
      </w:pPr>
      <w:r>
        <w:rPr>
          <w:rFonts w:hint="eastAsia" w:ascii="仿宋_GB2312" w:eastAsia="仿宋_GB2312"/>
          <w:color w:val="000000"/>
          <w:sz w:val="32"/>
          <w:szCs w:val="32"/>
        </w:rPr>
        <w:t xml:space="preserve"> </w:t>
      </w:r>
    </w:p>
    <w:p>
      <w:pPr>
        <w:autoSpaceDE w:val="0"/>
        <w:spacing w:line="560" w:lineRule="exact"/>
        <w:ind w:firstLine="4800" w:firstLineChars="1500"/>
        <w:rPr>
          <w:rFonts w:hint="eastAsia" w:ascii="仿宋_GB2312" w:eastAsia="仿宋_GB2312"/>
          <w:color w:val="000000"/>
          <w:sz w:val="32"/>
          <w:szCs w:val="32"/>
        </w:rPr>
      </w:pPr>
      <w:r>
        <w:rPr>
          <w:rFonts w:hint="eastAsia" w:ascii="仿宋_GB2312" w:eastAsia="仿宋_GB2312"/>
          <w:color w:val="000000"/>
          <w:sz w:val="32"/>
          <w:szCs w:val="32"/>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yMmE5YWYwYzE1ZGZmYWJmYzU2ZGY1ZTczZTQzYjgifQ=="/>
  </w:docVars>
  <w:rsids>
    <w:rsidRoot w:val="43296B36"/>
    <w:rsid w:val="43296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uiPriority w:val="0"/>
  </w:style>
  <w:style w:type="paragraph" w:styleId="3">
    <w:name w:val="index 5"/>
    <w:basedOn w:val="1"/>
    <w:next w:val="1"/>
    <w:semiHidden/>
    <w:uiPriority w:val="0"/>
    <w:pPr>
      <w:ind w:left="800" w:leftChars="8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2022-09-15T01:53:00Z</dcterms:created>
  <dc:creator>lenovo</dc:creator>
  <cp:lastModifiedBy>lenovo</cp:lastModifiedBy>
  <dcterms:modified xsi:type="dcterms:W3CDTF">2022-09-15T01:53:55Z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96F32F9D1B6548938D765CB53CF5460C</vt:lpwstr>
  </property>
</Properties>
</file>