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深化产教融合工作任务分解表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608"/>
        <w:gridCol w:w="6075"/>
        <w:gridCol w:w="1362"/>
        <w:gridCol w:w="2654"/>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top"/>
          </w:tcPr>
          <w:p>
            <w:pPr>
              <w:jc w:val="center"/>
              <w:rPr>
                <w:rFonts w:hint="eastAsia" w:ascii="黑体" w:hAnsi="黑体" w:eastAsia="黑体" w:cs="黑体"/>
                <w:sz w:val="24"/>
              </w:rPr>
            </w:pPr>
            <w:r>
              <w:rPr>
                <w:rFonts w:hint="eastAsia" w:ascii="黑体" w:hAnsi="黑体" w:eastAsia="黑体" w:cs="黑体"/>
                <w:sz w:val="24"/>
              </w:rPr>
              <w:t>序号</w:t>
            </w:r>
          </w:p>
        </w:tc>
        <w:tc>
          <w:tcPr>
            <w:tcW w:w="1608" w:type="dxa"/>
            <w:noWrap w:val="0"/>
            <w:vAlign w:val="center"/>
          </w:tcPr>
          <w:p>
            <w:pPr>
              <w:jc w:val="center"/>
              <w:rPr>
                <w:rFonts w:hint="eastAsia" w:ascii="黑体" w:hAnsi="黑体" w:eastAsia="黑体" w:cs="黑体"/>
                <w:sz w:val="24"/>
              </w:rPr>
            </w:pPr>
            <w:r>
              <w:rPr>
                <w:rFonts w:hint="eastAsia" w:ascii="黑体" w:hAnsi="黑体" w:eastAsia="黑体" w:cs="黑体"/>
                <w:sz w:val="24"/>
              </w:rPr>
              <w:t>主要任务</w:t>
            </w:r>
          </w:p>
        </w:tc>
        <w:tc>
          <w:tcPr>
            <w:tcW w:w="6075" w:type="dxa"/>
            <w:noWrap w:val="0"/>
            <w:vAlign w:val="center"/>
          </w:tcPr>
          <w:p>
            <w:pPr>
              <w:jc w:val="center"/>
              <w:rPr>
                <w:rFonts w:hint="eastAsia" w:ascii="黑体" w:hAnsi="黑体" w:eastAsia="黑体" w:cs="黑体"/>
                <w:sz w:val="24"/>
              </w:rPr>
            </w:pPr>
            <w:r>
              <w:rPr>
                <w:rFonts w:hint="eastAsia" w:ascii="黑体" w:hAnsi="黑体" w:eastAsia="黑体" w:cs="黑体"/>
                <w:sz w:val="24"/>
              </w:rPr>
              <w:t>具体内容</w:t>
            </w:r>
          </w:p>
        </w:tc>
        <w:tc>
          <w:tcPr>
            <w:tcW w:w="1362" w:type="dxa"/>
            <w:noWrap w:val="0"/>
            <w:vAlign w:val="center"/>
          </w:tcPr>
          <w:p>
            <w:pPr>
              <w:jc w:val="center"/>
              <w:rPr>
                <w:rFonts w:hint="eastAsia" w:ascii="黑体" w:hAnsi="黑体" w:eastAsia="黑体" w:cs="黑体"/>
                <w:sz w:val="24"/>
              </w:rPr>
            </w:pPr>
            <w:r>
              <w:rPr>
                <w:rFonts w:hint="eastAsia" w:ascii="黑体" w:hAnsi="黑体" w:eastAsia="黑体" w:cs="黑体"/>
                <w:sz w:val="24"/>
              </w:rPr>
              <w:t>牵头单位</w:t>
            </w:r>
          </w:p>
        </w:tc>
        <w:tc>
          <w:tcPr>
            <w:tcW w:w="2654" w:type="dxa"/>
            <w:noWrap w:val="0"/>
            <w:vAlign w:val="center"/>
          </w:tcPr>
          <w:p>
            <w:pPr>
              <w:jc w:val="center"/>
              <w:rPr>
                <w:rFonts w:hint="eastAsia" w:ascii="黑体" w:hAnsi="黑体" w:eastAsia="黑体" w:cs="黑体"/>
                <w:sz w:val="24"/>
              </w:rPr>
            </w:pPr>
            <w:r>
              <w:rPr>
                <w:rFonts w:hint="eastAsia" w:ascii="黑体" w:hAnsi="黑体" w:eastAsia="黑体" w:cs="黑体"/>
                <w:sz w:val="24"/>
              </w:rPr>
              <w:t>配合单位</w:t>
            </w:r>
          </w:p>
        </w:tc>
        <w:tc>
          <w:tcPr>
            <w:tcW w:w="1745" w:type="dxa"/>
            <w:noWrap w:val="0"/>
            <w:vAlign w:val="center"/>
          </w:tcPr>
          <w:p>
            <w:pPr>
              <w:jc w:val="center"/>
              <w:rPr>
                <w:rFonts w:hint="eastAsia" w:ascii="黑体" w:hAnsi="黑体" w:eastAsia="黑体" w:cs="黑体"/>
                <w:sz w:val="24"/>
              </w:rPr>
            </w:pPr>
            <w:r>
              <w:rPr>
                <w:rFonts w:hint="eastAsia" w:ascii="黑体" w:hAnsi="黑体" w:eastAsia="黑体" w:cs="黑体"/>
                <w:sz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28" w:type="dxa"/>
            <w:gridSpan w:val="6"/>
            <w:noWrap w:val="0"/>
            <w:vAlign w:val="top"/>
          </w:tcPr>
          <w:p>
            <w:pPr>
              <w:jc w:val="left"/>
              <w:rPr>
                <w:rFonts w:hint="eastAsia"/>
              </w:rPr>
            </w:pPr>
            <w:r>
              <w:rPr>
                <w:rFonts w:hint="eastAsia" w:ascii="楷体_GB2312" w:hAnsi="楷体_GB2312" w:eastAsia="楷体_GB2312" w:cs="楷体_GB2312"/>
                <w:sz w:val="24"/>
              </w:rPr>
              <w:t>一、构建产教融合发展新格局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1</w:t>
            </w:r>
          </w:p>
        </w:tc>
        <w:tc>
          <w:tcPr>
            <w:tcW w:w="1608" w:type="dxa"/>
            <w:vMerge w:val="restart"/>
            <w:noWrap w:val="0"/>
            <w:vAlign w:val="center"/>
          </w:tcPr>
          <w:p>
            <w:pPr>
              <w:rPr>
                <w:rFonts w:hint="eastAsia" w:ascii="宋体" w:hAnsi="宋体" w:cs="宋体"/>
              </w:rPr>
            </w:pPr>
            <w:r>
              <w:rPr>
                <w:rFonts w:hint="eastAsia" w:ascii="宋体" w:hAnsi="宋体" w:cs="宋体"/>
              </w:rPr>
              <w:t>统筹推进产教融合与经济社会发展</w:t>
            </w:r>
          </w:p>
        </w:tc>
        <w:tc>
          <w:tcPr>
            <w:tcW w:w="6075" w:type="dxa"/>
            <w:noWrap w:val="0"/>
            <w:vAlign w:val="center"/>
          </w:tcPr>
          <w:p>
            <w:pPr>
              <w:rPr>
                <w:rFonts w:hint="eastAsia" w:ascii="宋体" w:hAnsi="宋体" w:cs="宋体"/>
              </w:rPr>
            </w:pPr>
            <w:r>
              <w:rPr>
                <w:rFonts w:hint="eastAsia" w:ascii="宋体" w:hAnsi="宋体" w:cs="宋体"/>
              </w:rPr>
              <w:t>将产教融合作为一项重要工作纳入全区经济社会发展总体规划，贯穿到区域发展、产业规划、城镇化建设和重大生产力布局等各个环节。</w:t>
            </w:r>
          </w:p>
        </w:tc>
        <w:tc>
          <w:tcPr>
            <w:tcW w:w="1362" w:type="dxa"/>
            <w:noWrap w:val="0"/>
            <w:vAlign w:val="center"/>
          </w:tcPr>
          <w:p>
            <w:pPr>
              <w:jc w:val="center"/>
              <w:rPr>
                <w:rFonts w:hint="eastAsia" w:ascii="宋体" w:hAnsi="宋体" w:cs="宋体"/>
              </w:rPr>
            </w:pPr>
            <w:r>
              <w:rPr>
                <w:rFonts w:hint="eastAsia" w:ascii="宋体" w:hAnsi="宋体" w:cs="宋体"/>
              </w:rPr>
              <w:t>区发改委    区教科局</w:t>
            </w:r>
          </w:p>
        </w:tc>
        <w:tc>
          <w:tcPr>
            <w:tcW w:w="2654" w:type="dxa"/>
            <w:noWrap w:val="0"/>
            <w:vAlign w:val="center"/>
          </w:tcPr>
          <w:p>
            <w:pPr>
              <w:rPr>
                <w:rFonts w:hint="eastAsia" w:ascii="宋体" w:hAnsi="宋体" w:cs="宋体"/>
              </w:rPr>
            </w:pPr>
            <w:r>
              <w:rPr>
                <w:rFonts w:hint="eastAsia" w:ascii="宋体" w:hAnsi="宋体" w:cs="宋体"/>
              </w:rPr>
              <w:t>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2</w:t>
            </w:r>
          </w:p>
        </w:tc>
        <w:tc>
          <w:tcPr>
            <w:tcW w:w="1608" w:type="dxa"/>
            <w:vMerge w:val="continue"/>
            <w:noWrap w:val="0"/>
            <w:vAlign w:val="center"/>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抢抓重大战略机遇，充分依托鄠邑区文化教育资源优势，将产教融合与构建现代产业体系工作相结合，实现同步规划、同步实施。</w:t>
            </w:r>
          </w:p>
        </w:tc>
        <w:tc>
          <w:tcPr>
            <w:tcW w:w="1362" w:type="dxa"/>
            <w:noWrap w:val="0"/>
            <w:vAlign w:val="center"/>
          </w:tcPr>
          <w:p>
            <w:pPr>
              <w:jc w:val="center"/>
              <w:rPr>
                <w:rFonts w:hint="eastAsia" w:ascii="宋体" w:hAnsi="宋体" w:cs="宋体"/>
              </w:rPr>
            </w:pPr>
            <w:r>
              <w:rPr>
                <w:rFonts w:hint="eastAsia" w:ascii="宋体" w:hAnsi="宋体" w:cs="宋体"/>
              </w:rPr>
              <w:t>区发改委    区教科局</w:t>
            </w:r>
          </w:p>
        </w:tc>
        <w:tc>
          <w:tcPr>
            <w:tcW w:w="2654" w:type="dxa"/>
            <w:noWrap w:val="0"/>
            <w:vAlign w:val="center"/>
          </w:tcPr>
          <w:p>
            <w:pPr>
              <w:rPr>
                <w:rFonts w:hint="eastAsia" w:ascii="宋体" w:hAnsi="宋体" w:cs="宋体"/>
              </w:rPr>
            </w:pPr>
            <w:r>
              <w:rPr>
                <w:rFonts w:hint="eastAsia" w:ascii="宋体" w:hAnsi="宋体" w:cs="宋体"/>
              </w:rPr>
              <w:t>区人社局、区投资工信局、区文化旅游局、区农业农村局、区大数据中心、区财政局等区级部门，沣京工业园、西户高新区管委会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CellMar>
            <w:top w:w="0" w:type="dxa"/>
            <w:left w:w="108" w:type="dxa"/>
            <w:bottom w:w="0" w:type="dxa"/>
            <w:right w:w="108" w:type="dxa"/>
          </w:tblCellMar>
        </w:tblPrEx>
        <w:trPr>
          <w:trHeight w:val="1296" w:hRule="atLeast"/>
          <w:jc w:val="center"/>
        </w:trPr>
        <w:tc>
          <w:tcPr>
            <w:tcW w:w="584" w:type="dxa"/>
            <w:noWrap w:val="0"/>
            <w:vAlign w:val="center"/>
          </w:tcPr>
          <w:p>
            <w:pPr>
              <w:jc w:val="center"/>
              <w:rPr>
                <w:rFonts w:hint="eastAsia" w:ascii="宋体" w:hAnsi="宋体" w:cs="宋体"/>
              </w:rPr>
            </w:pPr>
            <w:r>
              <w:rPr>
                <w:rFonts w:hint="eastAsia" w:ascii="宋体" w:hAnsi="宋体" w:cs="宋体"/>
              </w:rPr>
              <w:t>3</w:t>
            </w:r>
          </w:p>
        </w:tc>
        <w:tc>
          <w:tcPr>
            <w:tcW w:w="1608" w:type="dxa"/>
            <w:vMerge w:val="restart"/>
            <w:noWrap w:val="0"/>
            <w:vAlign w:val="center"/>
          </w:tcPr>
          <w:p>
            <w:pPr>
              <w:rPr>
                <w:rFonts w:hint="eastAsia" w:ascii="宋体" w:hAnsi="宋体" w:cs="宋体"/>
              </w:rPr>
            </w:pPr>
            <w:r>
              <w:rPr>
                <w:rFonts w:hint="eastAsia" w:ascii="宋体" w:hAnsi="宋体" w:cs="宋体"/>
              </w:rPr>
              <w:t>统筹推进高等教育融入区域创新体系</w:t>
            </w:r>
          </w:p>
        </w:tc>
        <w:tc>
          <w:tcPr>
            <w:tcW w:w="6075" w:type="dxa"/>
            <w:noWrap w:val="0"/>
            <w:vAlign w:val="center"/>
          </w:tcPr>
          <w:p>
            <w:pPr>
              <w:rPr>
                <w:rFonts w:hint="eastAsia" w:ascii="宋体" w:hAnsi="宋体" w:cs="宋体"/>
              </w:rPr>
            </w:pPr>
            <w:r>
              <w:rPr>
                <w:rFonts w:hint="eastAsia" w:ascii="宋体" w:hAnsi="宋体" w:cs="宋体"/>
              </w:rPr>
              <w:t>大力推广与西安交通大学、西安石油大学、西安建筑科技大学、陕西国防工业职业技术学院等高校院所的人才合作培养模式，鼓励校企合作共建“创新型人才联合培育基地”。</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区人社局、区发改委、区财政局，沣京工业园、西户高新区管委会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584" w:type="dxa"/>
            <w:noWrap w:val="0"/>
            <w:vAlign w:val="center"/>
          </w:tcPr>
          <w:p>
            <w:pPr>
              <w:jc w:val="center"/>
              <w:rPr>
                <w:rFonts w:hint="eastAsia" w:ascii="宋体" w:hAnsi="宋体" w:cs="宋体"/>
              </w:rPr>
            </w:pPr>
            <w:r>
              <w:rPr>
                <w:rFonts w:hint="eastAsia" w:ascii="宋体" w:hAnsi="宋体" w:cs="宋体"/>
              </w:rPr>
              <w:t>4</w:t>
            </w:r>
          </w:p>
        </w:tc>
        <w:tc>
          <w:tcPr>
            <w:tcW w:w="1608" w:type="dxa"/>
            <w:vMerge w:val="continue"/>
            <w:noWrap w:val="0"/>
            <w:vAlign w:val="center"/>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深化“高校+地方+企业”合作共建，不断提升科技成果转化率，加强与西北农林科技大学、西安交通大学、省农科院等院校、科研机构等院校建立长期合作关系，聘请专家、教授和技术人员深入企业传授科技知识，开展技术服务。</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区人社局、区发改委、区财政局，沣京工业园、西户高新区管委会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5</w:t>
            </w:r>
          </w:p>
        </w:tc>
        <w:tc>
          <w:tcPr>
            <w:tcW w:w="1608" w:type="dxa"/>
            <w:vMerge w:val="restart"/>
            <w:noWrap w:val="0"/>
            <w:vAlign w:val="center"/>
          </w:tcPr>
          <w:p>
            <w:pPr>
              <w:rPr>
                <w:rFonts w:hint="eastAsia" w:ascii="宋体" w:hAnsi="宋体" w:cs="宋体"/>
              </w:rPr>
            </w:pPr>
            <w:r>
              <w:rPr>
                <w:rFonts w:hint="eastAsia" w:ascii="宋体" w:hAnsi="宋体" w:cs="宋体"/>
              </w:rPr>
              <w:t>统筹推进职业教育与区域协调发展</w:t>
            </w:r>
          </w:p>
        </w:tc>
        <w:tc>
          <w:tcPr>
            <w:tcW w:w="6075" w:type="dxa"/>
            <w:noWrap w:val="0"/>
            <w:vAlign w:val="center"/>
          </w:tcPr>
          <w:p>
            <w:pPr>
              <w:rPr>
                <w:rFonts w:hint="eastAsia" w:ascii="宋体" w:hAnsi="宋体" w:cs="宋体"/>
              </w:rPr>
            </w:pPr>
            <w:r>
              <w:rPr>
                <w:rFonts w:hint="eastAsia" w:ascii="宋体" w:hAnsi="宋体" w:cs="宋体"/>
              </w:rPr>
              <w:t>围绕构建“3233”现代产业体系（三大主导产业：生物医药、装备制造、电子信息；两大新兴产业：数字经济、新材料；三大优势产业：印刷包装、现代农业、文旅产业；三大现代服务业：现代商贸、健康养老、检测服务），大力引导教育资源向产业聚集区流动，专业设置向产业门类看齐逐步完善职业教育布局。</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区发改委、区人社局、区投资工信局、区文旅局、区农业农村局、区大数据中心、区财政局，沣京工业园、西户高新区管委会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84" w:type="dxa"/>
            <w:noWrap w:val="0"/>
            <w:vAlign w:val="center"/>
          </w:tcPr>
          <w:p>
            <w:pPr>
              <w:jc w:val="center"/>
              <w:rPr>
                <w:rFonts w:hint="eastAsia" w:ascii="宋体" w:hAnsi="宋体" w:cs="宋体"/>
              </w:rPr>
            </w:pPr>
            <w:r>
              <w:rPr>
                <w:rFonts w:hint="eastAsia" w:ascii="宋体" w:hAnsi="宋体" w:cs="宋体"/>
              </w:rPr>
              <w:t>6</w:t>
            </w:r>
          </w:p>
        </w:tc>
        <w:tc>
          <w:tcPr>
            <w:tcW w:w="1608" w:type="dxa"/>
            <w:vMerge w:val="continue"/>
            <w:noWrap w:val="0"/>
            <w:vAlign w:val="center"/>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加快鄠邑区标准化职业教育中心建设，发展校企合作,产教融合,实现职业教育办学规模化、特色化、集约化。主要依托工业园区,围绕先进装备制造、信息技术、现代物流、大数据等优势产业发展职业教育;广泛开展职工培训、转岗培训、创业培训等职业教育培训,培育更多专业技术人才。</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区人社局、区投资工信局、沣京工业园、西户高新区管委会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84" w:type="dxa"/>
            <w:noWrap w:val="0"/>
            <w:vAlign w:val="center"/>
          </w:tcPr>
          <w:p>
            <w:pPr>
              <w:jc w:val="center"/>
              <w:rPr>
                <w:rFonts w:hint="eastAsia" w:ascii="宋体" w:hAnsi="宋体" w:cs="宋体"/>
              </w:rPr>
            </w:pPr>
            <w:r>
              <w:rPr>
                <w:rFonts w:hint="eastAsia" w:ascii="宋体" w:hAnsi="宋体" w:cs="宋体"/>
              </w:rPr>
              <w:t>7</w:t>
            </w:r>
          </w:p>
        </w:tc>
        <w:tc>
          <w:tcPr>
            <w:tcW w:w="1608" w:type="dxa"/>
            <w:vMerge w:val="continue"/>
            <w:noWrap w:val="0"/>
            <w:vAlign w:val="center"/>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积极开展新型职业农民培训,培育有技能、懂经营、会管理的农业技术人才，促进城乡一体化发展。</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区人社局、区农业农村局</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028" w:type="dxa"/>
            <w:gridSpan w:val="6"/>
            <w:noWrap w:val="0"/>
            <w:vAlign w:val="center"/>
          </w:tcPr>
          <w:p>
            <w:pPr>
              <w:rPr>
                <w:rFonts w:hint="eastAsia"/>
              </w:rPr>
            </w:pPr>
            <w:r>
              <w:rPr>
                <w:rFonts w:hint="eastAsia" w:ascii="楷体_GB2312" w:hAnsi="楷体_GB2312" w:eastAsia="楷体_GB2312" w:cs="楷体_GB2312"/>
                <w:sz w:val="24"/>
              </w:rPr>
              <w:t>二、充分发挥企业主体作用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584" w:type="dxa"/>
            <w:noWrap w:val="0"/>
            <w:vAlign w:val="center"/>
          </w:tcPr>
          <w:p>
            <w:pPr>
              <w:jc w:val="center"/>
              <w:rPr>
                <w:rFonts w:hint="eastAsia" w:ascii="宋体" w:hAnsi="宋体" w:cs="宋体"/>
              </w:rPr>
            </w:pPr>
            <w:r>
              <w:rPr>
                <w:rFonts w:hint="eastAsia" w:ascii="宋体" w:hAnsi="宋体" w:cs="宋体"/>
              </w:rPr>
              <w:t>8</w:t>
            </w:r>
          </w:p>
        </w:tc>
        <w:tc>
          <w:tcPr>
            <w:tcW w:w="1608" w:type="dxa"/>
            <w:vMerge w:val="restart"/>
            <w:noWrap w:val="0"/>
            <w:vAlign w:val="center"/>
          </w:tcPr>
          <w:p>
            <w:pPr>
              <w:jc w:val="center"/>
              <w:rPr>
                <w:rFonts w:hint="eastAsia" w:ascii="宋体" w:hAnsi="宋体" w:cs="宋体"/>
              </w:rPr>
            </w:pPr>
            <w:r>
              <w:rPr>
                <w:rFonts w:hint="eastAsia" w:ascii="宋体" w:hAnsi="宋体" w:cs="宋体"/>
              </w:rPr>
              <w:t>构建多元化办学方式</w:t>
            </w:r>
          </w:p>
        </w:tc>
        <w:tc>
          <w:tcPr>
            <w:tcW w:w="6075" w:type="dxa"/>
            <w:noWrap w:val="0"/>
            <w:vAlign w:val="center"/>
          </w:tcPr>
          <w:p>
            <w:pPr>
              <w:rPr>
                <w:rFonts w:hint="eastAsia" w:ascii="宋体" w:hAnsi="宋体" w:cs="宋体"/>
              </w:rPr>
            </w:pPr>
            <w:r>
              <w:rPr>
                <w:rFonts w:hint="eastAsia" w:ascii="宋体" w:hAnsi="宋体" w:cs="宋体"/>
              </w:rPr>
              <w:t>允许企业以独资、合资、合作等方式依法参与举办高等教育、职业教育，以资本、技术、管理等要素依法参与办学，并享有相应权利。</w:t>
            </w:r>
          </w:p>
        </w:tc>
        <w:tc>
          <w:tcPr>
            <w:tcW w:w="1362" w:type="dxa"/>
            <w:noWrap w:val="0"/>
            <w:vAlign w:val="center"/>
          </w:tcPr>
          <w:p>
            <w:pPr>
              <w:jc w:val="center"/>
              <w:rPr>
                <w:rFonts w:hint="eastAsia" w:ascii="宋体" w:hAnsi="宋体" w:cs="宋体"/>
              </w:rPr>
            </w:pPr>
            <w:r>
              <w:rPr>
                <w:rFonts w:hint="eastAsia" w:ascii="宋体" w:hAnsi="宋体" w:cs="宋体"/>
              </w:rPr>
              <w:t>区教科局</w:t>
            </w:r>
          </w:p>
          <w:p>
            <w:pPr>
              <w:jc w:val="center"/>
              <w:rPr>
                <w:rFonts w:hint="eastAsia" w:ascii="宋体" w:hAnsi="宋体" w:cs="宋体"/>
              </w:rPr>
            </w:pPr>
            <w:r>
              <w:rPr>
                <w:rFonts w:hint="eastAsia" w:ascii="宋体" w:hAnsi="宋体" w:cs="宋体"/>
              </w:rPr>
              <w:t>区人社局</w:t>
            </w:r>
          </w:p>
        </w:tc>
        <w:tc>
          <w:tcPr>
            <w:tcW w:w="2654" w:type="dxa"/>
            <w:noWrap w:val="0"/>
            <w:vAlign w:val="center"/>
          </w:tcPr>
          <w:p>
            <w:pPr>
              <w:rPr>
                <w:rFonts w:hint="eastAsia" w:ascii="宋体" w:hAnsi="宋体" w:cs="宋体"/>
              </w:rPr>
            </w:pPr>
            <w:r>
              <w:rPr>
                <w:rFonts w:hint="eastAsia" w:ascii="宋体" w:hAnsi="宋体" w:cs="宋体"/>
              </w:rPr>
              <w:t>区投资工信局，各街办、沣京工业园、西户高新区管委会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584" w:type="dxa"/>
            <w:noWrap w:val="0"/>
            <w:vAlign w:val="center"/>
          </w:tcPr>
          <w:p>
            <w:pPr>
              <w:jc w:val="center"/>
              <w:rPr>
                <w:rFonts w:hint="eastAsia" w:ascii="宋体" w:hAnsi="宋体" w:cs="宋体"/>
              </w:rPr>
            </w:pPr>
            <w:r>
              <w:rPr>
                <w:rFonts w:hint="eastAsia" w:ascii="宋体" w:hAnsi="宋体" w:cs="宋体"/>
              </w:rPr>
              <w:t>9</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积极探索职业学校股份制、混合所有制办学试点改革，支持企业和职业学校，公办和民办职业学校，合作举办混合所有制性质的职业学校或二级学院（系部）。</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区人社局、区投资工信局等区级部门，沣京工业园、西户高新区管委会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84" w:type="dxa"/>
            <w:noWrap w:val="0"/>
            <w:vAlign w:val="center"/>
          </w:tcPr>
          <w:p>
            <w:pPr>
              <w:jc w:val="center"/>
              <w:rPr>
                <w:rFonts w:hint="eastAsia" w:ascii="宋体" w:hAnsi="宋体" w:cs="宋体"/>
              </w:rPr>
            </w:pPr>
            <w:r>
              <w:rPr>
                <w:rFonts w:hint="eastAsia" w:ascii="宋体" w:hAnsi="宋体" w:cs="宋体"/>
              </w:rPr>
              <w:t>10</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鼓励企业（行业）在人才培养、就业创业、社会服务、文化传承等方面开展多形式的校企合作，积极参与学校专业布局、教材开发、课程设置、实习实训等。</w:t>
            </w:r>
          </w:p>
        </w:tc>
        <w:tc>
          <w:tcPr>
            <w:tcW w:w="1362" w:type="dxa"/>
            <w:noWrap w:val="0"/>
            <w:vAlign w:val="center"/>
          </w:tcPr>
          <w:p>
            <w:pPr>
              <w:jc w:val="center"/>
              <w:rPr>
                <w:rFonts w:hint="eastAsia" w:ascii="宋体" w:hAnsi="宋体" w:cs="宋体"/>
              </w:rPr>
            </w:pPr>
            <w:r>
              <w:rPr>
                <w:rFonts w:hint="eastAsia" w:ascii="宋体" w:hAnsi="宋体" w:cs="宋体"/>
              </w:rPr>
              <w:t>区教科局</w:t>
            </w:r>
          </w:p>
          <w:p>
            <w:pPr>
              <w:jc w:val="center"/>
              <w:rPr>
                <w:rFonts w:hint="eastAsia" w:ascii="宋体" w:hAnsi="宋体" w:cs="宋体"/>
              </w:rPr>
            </w:pPr>
            <w:r>
              <w:rPr>
                <w:rFonts w:hint="eastAsia" w:ascii="宋体" w:hAnsi="宋体" w:cs="宋体"/>
              </w:rPr>
              <w:t>区人社局</w:t>
            </w:r>
          </w:p>
        </w:tc>
        <w:tc>
          <w:tcPr>
            <w:tcW w:w="2654" w:type="dxa"/>
            <w:noWrap w:val="0"/>
            <w:vAlign w:val="center"/>
          </w:tcPr>
          <w:p>
            <w:pPr>
              <w:rPr>
                <w:rFonts w:hint="eastAsia" w:ascii="宋体" w:hAnsi="宋体" w:cs="宋体"/>
              </w:rPr>
            </w:pPr>
            <w:r>
              <w:rPr>
                <w:rFonts w:hint="eastAsia" w:ascii="宋体" w:hAnsi="宋体" w:cs="宋体"/>
              </w:rPr>
              <w:t>区教科局、区人社局、区投资工信局，沣京工业园、西户高新区管委会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84" w:type="dxa"/>
            <w:noWrap w:val="0"/>
            <w:vAlign w:val="center"/>
          </w:tcPr>
          <w:p>
            <w:pPr>
              <w:jc w:val="center"/>
              <w:rPr>
                <w:rFonts w:hint="eastAsia" w:ascii="宋体" w:hAnsi="宋体" w:cs="宋体"/>
              </w:rPr>
            </w:pPr>
            <w:r>
              <w:rPr>
                <w:rFonts w:hint="eastAsia" w:ascii="宋体" w:hAnsi="宋体" w:cs="宋体"/>
              </w:rPr>
              <w:t>11</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建成1个产教融合型企业（西安汽车零部件产业园）。</w:t>
            </w:r>
          </w:p>
        </w:tc>
        <w:tc>
          <w:tcPr>
            <w:tcW w:w="1362" w:type="dxa"/>
            <w:noWrap w:val="0"/>
            <w:vAlign w:val="center"/>
          </w:tcPr>
          <w:p>
            <w:pPr>
              <w:jc w:val="center"/>
              <w:rPr>
                <w:rFonts w:hint="eastAsia" w:ascii="宋体" w:hAnsi="宋体" w:cs="宋体"/>
              </w:rPr>
            </w:pPr>
            <w:r>
              <w:rPr>
                <w:rFonts w:hint="eastAsia" w:ascii="宋体" w:hAnsi="宋体" w:cs="宋体"/>
              </w:rPr>
              <w:t>区教科局</w:t>
            </w:r>
          </w:p>
          <w:p>
            <w:pPr>
              <w:jc w:val="center"/>
              <w:rPr>
                <w:rFonts w:hint="eastAsia" w:ascii="宋体" w:hAnsi="宋体" w:cs="宋体"/>
              </w:rPr>
            </w:pPr>
            <w:r>
              <w:rPr>
                <w:rFonts w:hint="eastAsia" w:ascii="宋体" w:hAnsi="宋体" w:cs="宋体"/>
              </w:rPr>
              <w:t>区人社局</w:t>
            </w:r>
          </w:p>
        </w:tc>
        <w:tc>
          <w:tcPr>
            <w:tcW w:w="2654" w:type="dxa"/>
            <w:noWrap w:val="0"/>
            <w:vAlign w:val="center"/>
          </w:tcPr>
          <w:p>
            <w:pPr>
              <w:rPr>
                <w:rFonts w:hint="eastAsia" w:ascii="宋体" w:hAnsi="宋体" w:cs="宋体"/>
              </w:rPr>
            </w:pPr>
            <w:r>
              <w:rPr>
                <w:rFonts w:hint="eastAsia" w:ascii="宋体" w:hAnsi="宋体" w:cs="宋体"/>
              </w:rPr>
              <w:t>区投资工信局，沣京工业园、西户高新区管委会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584" w:type="dxa"/>
            <w:noWrap w:val="0"/>
            <w:vAlign w:val="center"/>
          </w:tcPr>
          <w:p>
            <w:pPr>
              <w:jc w:val="center"/>
              <w:rPr>
                <w:rFonts w:hint="eastAsia" w:ascii="宋体" w:hAnsi="宋体" w:cs="宋体"/>
              </w:rPr>
            </w:pPr>
            <w:r>
              <w:rPr>
                <w:rFonts w:hint="eastAsia" w:ascii="宋体" w:hAnsi="宋体" w:cs="宋体"/>
              </w:rPr>
              <w:t>12</w:t>
            </w:r>
          </w:p>
        </w:tc>
        <w:tc>
          <w:tcPr>
            <w:tcW w:w="1608" w:type="dxa"/>
            <w:vMerge w:val="restart"/>
            <w:noWrap w:val="0"/>
            <w:vAlign w:val="center"/>
          </w:tcPr>
          <w:p>
            <w:pPr>
              <w:rPr>
                <w:rFonts w:hint="eastAsia" w:ascii="宋体" w:hAnsi="宋体" w:cs="宋体"/>
              </w:rPr>
            </w:pPr>
            <w:r>
              <w:rPr>
                <w:rFonts w:hint="eastAsia" w:ascii="宋体" w:hAnsi="宋体" w:cs="宋体"/>
              </w:rPr>
              <w:t>加快新成果转化</w:t>
            </w:r>
          </w:p>
        </w:tc>
        <w:tc>
          <w:tcPr>
            <w:tcW w:w="6075" w:type="dxa"/>
            <w:noWrap w:val="0"/>
            <w:vAlign w:val="center"/>
          </w:tcPr>
          <w:p>
            <w:pPr>
              <w:rPr>
                <w:rFonts w:hint="eastAsia" w:ascii="宋体" w:hAnsi="宋体" w:cs="宋体"/>
              </w:rPr>
            </w:pPr>
            <w:r>
              <w:rPr>
                <w:rFonts w:hint="eastAsia" w:ascii="宋体" w:hAnsi="宋体" w:cs="宋体"/>
              </w:rPr>
              <w:t>创新机制模式，开展“产学研协同创新”活动，定期举办成果转化论坛,探索形成研发基地、众创空间、孵化平台、转化联盟、成果推广的“五位一体”成果转化模式。</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区投资工信局、区发改委，沣京工业园、西户高新区管委会</w:t>
            </w:r>
          </w:p>
        </w:tc>
        <w:tc>
          <w:tcPr>
            <w:tcW w:w="1745"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584" w:type="dxa"/>
            <w:noWrap w:val="0"/>
            <w:vAlign w:val="center"/>
          </w:tcPr>
          <w:p>
            <w:pPr>
              <w:jc w:val="center"/>
              <w:rPr>
                <w:rFonts w:hint="eastAsia" w:ascii="宋体" w:hAnsi="宋体" w:cs="宋体"/>
              </w:rPr>
            </w:pPr>
            <w:r>
              <w:rPr>
                <w:rFonts w:hint="eastAsia" w:ascii="宋体" w:hAnsi="宋体" w:cs="宋体"/>
              </w:rPr>
              <w:t>13</w:t>
            </w:r>
          </w:p>
        </w:tc>
        <w:tc>
          <w:tcPr>
            <w:tcW w:w="1608" w:type="dxa"/>
            <w:vMerge w:val="continue"/>
            <w:noWrap w:val="0"/>
            <w:vAlign w:val="center"/>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以李杏科技创新园为载体，依托东部沣京工业园、西户高新科技产业园及紧邻西安高校集群等优势基础，引进院士工作站、农业科研机构，孵化涉农高新技术企业，促进大数据、物联网、移动互联网等“高精尖”技术与五竹、余下街道农业种养殖深度融合，推动农业科技创新和成果转化；以西安交通大学、西北农林科技大学、西北工业大学、长安大学、西安建筑科技大学等高校院所为主要合作伙伴，产业园区为载体，组建“联盟+企业”工作体制，加快院所向企业输出科技成果。支持园区、企业、众创空间同高校院所签订战略合作伙伴关系，转移转化高校院所的科技成果。</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区投资工信局、区发改委，相关街办、沣京工业园、西户高新区管委会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584" w:type="dxa"/>
            <w:noWrap w:val="0"/>
            <w:vAlign w:val="center"/>
          </w:tcPr>
          <w:p>
            <w:pPr>
              <w:jc w:val="center"/>
              <w:rPr>
                <w:rFonts w:hint="eastAsia" w:ascii="宋体" w:hAnsi="宋体" w:cs="宋体"/>
              </w:rPr>
            </w:pPr>
            <w:r>
              <w:rPr>
                <w:rFonts w:hint="eastAsia" w:ascii="宋体" w:hAnsi="宋体" w:cs="宋体"/>
              </w:rPr>
              <w:t>14</w:t>
            </w:r>
          </w:p>
        </w:tc>
        <w:tc>
          <w:tcPr>
            <w:tcW w:w="1608" w:type="dxa"/>
            <w:vMerge w:val="continue"/>
            <w:noWrap w:val="0"/>
            <w:vAlign w:val="center"/>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依托比亚迪、美国强生等重点企业，加快构建集产、学、研为一体的汽车配件产业合作机制和模式，带动本土中、小、微企业加快融入大西安企业产业生态链，促进成果转化。积极支持西安汽车零部件产业园科技企业孵化器等众创载体创建国家级孵化器，推动西户高新区、沣京工业园、西安汽配园等园区进一步提升“众创空间+孵化器+加速器+园区”全链条创新服务体系的吸引力和服务水平。</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区投资工信局、区发改委，相关街办、沣京工业园、西户高新区管委会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84" w:type="dxa"/>
            <w:noWrap w:val="0"/>
            <w:vAlign w:val="center"/>
          </w:tcPr>
          <w:p>
            <w:pPr>
              <w:jc w:val="center"/>
              <w:rPr>
                <w:rFonts w:hint="eastAsia" w:ascii="宋体" w:hAnsi="宋体" w:cs="宋体"/>
              </w:rPr>
            </w:pPr>
            <w:r>
              <w:rPr>
                <w:rFonts w:hint="eastAsia" w:ascii="宋体" w:hAnsi="宋体" w:cs="宋体"/>
              </w:rPr>
              <w:t>15</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力争建成示范高校1家（西安市交通轨道工程学院），国家备案众创空间、国家级科技企业孵化器1家（西安汽车零部件产业园）。</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区投资工信局、区发改委，相关街办、沣京工业园、西户高新区管委会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84" w:type="dxa"/>
            <w:noWrap w:val="0"/>
            <w:vAlign w:val="center"/>
          </w:tcPr>
          <w:p>
            <w:pPr>
              <w:jc w:val="center"/>
              <w:rPr>
                <w:rFonts w:ascii="宋体" w:hAnsi="宋体" w:cs="宋体"/>
              </w:rPr>
            </w:pPr>
            <w:r>
              <w:rPr>
                <w:rFonts w:hint="eastAsia" w:ascii="宋体" w:hAnsi="宋体" w:cs="宋体"/>
              </w:rPr>
              <w:t>16</w:t>
            </w:r>
          </w:p>
        </w:tc>
        <w:tc>
          <w:tcPr>
            <w:tcW w:w="1608" w:type="dxa"/>
            <w:vMerge w:val="restart"/>
            <w:noWrap w:val="0"/>
            <w:vAlign w:val="center"/>
          </w:tcPr>
          <w:p>
            <w:pPr>
              <w:rPr>
                <w:rFonts w:hint="eastAsia" w:ascii="宋体" w:hAnsi="宋体" w:cs="宋体"/>
              </w:rPr>
            </w:pPr>
            <w:r>
              <w:rPr>
                <w:rFonts w:hint="eastAsia" w:ascii="宋体" w:hAnsi="宋体" w:cs="宋体"/>
              </w:rPr>
              <w:t>开展生产性实习实训</w:t>
            </w:r>
          </w:p>
        </w:tc>
        <w:tc>
          <w:tcPr>
            <w:tcW w:w="6075" w:type="dxa"/>
            <w:noWrap w:val="0"/>
            <w:vAlign w:val="center"/>
          </w:tcPr>
          <w:p>
            <w:pPr>
              <w:rPr>
                <w:rFonts w:hint="eastAsia" w:ascii="宋体" w:hAnsi="宋体" w:cs="宋体"/>
              </w:rPr>
            </w:pPr>
            <w:r>
              <w:rPr>
                <w:rFonts w:hint="eastAsia" w:ascii="宋体" w:hAnsi="宋体" w:cs="宋体"/>
              </w:rPr>
              <w:t>建立和完善学生到企业实习通道推进实习实训规范化，鼓励规模以上企业按照职工总数的2%安排专业对口学生实习，保障学生享有获得合理报酬等合法权益。</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区人社局、区财政局、区发改委、区投资工信局、区总工会等区级部门，沣京工业园、西户高新区管委会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584" w:type="dxa"/>
            <w:noWrap w:val="0"/>
            <w:vAlign w:val="center"/>
          </w:tcPr>
          <w:p>
            <w:pPr>
              <w:jc w:val="center"/>
              <w:rPr>
                <w:rFonts w:ascii="宋体" w:hAnsi="宋体" w:cs="宋体"/>
              </w:rPr>
            </w:pPr>
            <w:r>
              <w:rPr>
                <w:rFonts w:hint="eastAsia" w:ascii="宋体" w:hAnsi="宋体" w:cs="宋体"/>
              </w:rPr>
              <w:t>17</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加快实习实训基地建设，大力开展“校企合作、校校合作、产教融合”,大力推行订单培养,提高就业率,增强职业教育吸引力,促进职业教育服务本地经济发展能力和办学实力明显提升。鼓励高校和职业院校建设行业或区域性实训基地，支持优势企业与学校共建共享生产性实训基地，引导中小微企业参与校企合作。</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区财政局、区发改委、区投资工信局等区级部门，沣京工业园、西户高新区管委会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584" w:type="dxa"/>
            <w:noWrap w:val="0"/>
            <w:vAlign w:val="center"/>
          </w:tcPr>
          <w:p>
            <w:pPr>
              <w:jc w:val="center"/>
              <w:rPr>
                <w:rFonts w:ascii="宋体" w:hAnsi="宋体" w:cs="宋体"/>
              </w:rPr>
            </w:pPr>
            <w:r>
              <w:rPr>
                <w:rFonts w:hint="eastAsia" w:ascii="宋体" w:hAnsi="宋体" w:cs="宋体"/>
              </w:rPr>
              <w:t>18</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力争建成1个高质量专业化产教融合实训基地（西安汽车零部件产业园）。</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区财政局、区发改委、区投资工信局等区级部门，沣京工业园、西户高新区管委会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584" w:type="dxa"/>
            <w:noWrap w:val="0"/>
            <w:vAlign w:val="center"/>
          </w:tcPr>
          <w:p>
            <w:pPr>
              <w:jc w:val="center"/>
              <w:rPr>
                <w:rFonts w:ascii="宋体" w:hAnsi="宋体" w:cs="宋体"/>
              </w:rPr>
            </w:pPr>
            <w:r>
              <w:rPr>
                <w:rFonts w:hint="eastAsia" w:ascii="宋体" w:hAnsi="宋体" w:cs="宋体"/>
              </w:rPr>
              <w:t>19</w:t>
            </w:r>
          </w:p>
        </w:tc>
        <w:tc>
          <w:tcPr>
            <w:tcW w:w="1608" w:type="dxa"/>
            <w:vMerge w:val="restart"/>
            <w:noWrap w:val="0"/>
            <w:vAlign w:val="center"/>
          </w:tcPr>
          <w:p>
            <w:pPr>
              <w:jc w:val="center"/>
              <w:rPr>
                <w:rFonts w:hint="eastAsia" w:ascii="宋体" w:hAnsi="宋体" w:cs="宋体"/>
              </w:rPr>
            </w:pPr>
            <w:r>
              <w:rPr>
                <w:rFonts w:hint="eastAsia" w:ascii="宋体" w:hAnsi="宋体" w:cs="宋体"/>
              </w:rPr>
              <w:t>加强企业员工教育培训</w:t>
            </w:r>
          </w:p>
        </w:tc>
        <w:tc>
          <w:tcPr>
            <w:tcW w:w="6075" w:type="dxa"/>
            <w:noWrap w:val="0"/>
            <w:vAlign w:val="center"/>
          </w:tcPr>
          <w:p>
            <w:pPr>
              <w:rPr>
                <w:rFonts w:hint="eastAsia" w:ascii="宋体" w:hAnsi="宋体" w:cs="宋体"/>
              </w:rPr>
            </w:pPr>
            <w:r>
              <w:rPr>
                <w:rFonts w:hint="eastAsia" w:ascii="宋体" w:hAnsi="宋体" w:cs="宋体"/>
              </w:rPr>
              <w:t>落实企业职工培训制度，加强职工教育培训经费管理，督促企业按照职工工资总额的8%足额提取职工教育培训经费，确保教育培训经费60%以上用于一线职工。</w:t>
            </w:r>
          </w:p>
        </w:tc>
        <w:tc>
          <w:tcPr>
            <w:tcW w:w="1362" w:type="dxa"/>
            <w:noWrap w:val="0"/>
            <w:vAlign w:val="center"/>
          </w:tcPr>
          <w:p>
            <w:pPr>
              <w:jc w:val="center"/>
              <w:rPr>
                <w:rFonts w:hint="eastAsia" w:ascii="宋体" w:hAnsi="宋体" w:cs="宋体"/>
              </w:rPr>
            </w:pPr>
            <w:r>
              <w:rPr>
                <w:rFonts w:hint="eastAsia" w:ascii="宋体" w:hAnsi="宋体" w:cs="宋体"/>
              </w:rPr>
              <w:t>区教科局</w:t>
            </w:r>
          </w:p>
          <w:p>
            <w:pPr>
              <w:jc w:val="center"/>
              <w:rPr>
                <w:rFonts w:hint="eastAsia" w:ascii="宋体" w:hAnsi="宋体" w:cs="宋体"/>
              </w:rPr>
            </w:pPr>
            <w:r>
              <w:rPr>
                <w:rFonts w:hint="eastAsia" w:ascii="宋体" w:hAnsi="宋体" w:cs="宋体"/>
              </w:rPr>
              <w:t>区总工会</w:t>
            </w:r>
          </w:p>
        </w:tc>
        <w:tc>
          <w:tcPr>
            <w:tcW w:w="2654" w:type="dxa"/>
            <w:noWrap w:val="0"/>
            <w:vAlign w:val="center"/>
          </w:tcPr>
          <w:p>
            <w:pPr>
              <w:rPr>
                <w:rFonts w:hint="eastAsia" w:ascii="宋体" w:hAnsi="宋体" w:cs="宋体"/>
              </w:rPr>
            </w:pPr>
            <w:r>
              <w:rPr>
                <w:rFonts w:hint="eastAsia" w:ascii="宋体" w:hAnsi="宋体" w:cs="宋体"/>
              </w:rPr>
              <w:t>区人社局、区财政局等区级部门，各街办、沣京工业园、西户高新区管委会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584" w:type="dxa"/>
            <w:noWrap w:val="0"/>
            <w:vAlign w:val="center"/>
          </w:tcPr>
          <w:p>
            <w:pPr>
              <w:jc w:val="center"/>
              <w:rPr>
                <w:rFonts w:ascii="宋体" w:hAnsi="宋体" w:cs="宋体"/>
              </w:rPr>
            </w:pPr>
            <w:r>
              <w:rPr>
                <w:rFonts w:hint="eastAsia" w:ascii="宋体" w:hAnsi="宋体" w:cs="宋体"/>
              </w:rPr>
              <w:t>20</w:t>
            </w:r>
          </w:p>
        </w:tc>
        <w:tc>
          <w:tcPr>
            <w:tcW w:w="1608" w:type="dxa"/>
            <w:vMerge w:val="continue"/>
            <w:noWrap w:val="0"/>
            <w:vAlign w:val="top"/>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鼓励有条件的企业开展职工技能竞赛，支持企业一线骨干技术人员进行技能提升，对参加培训提升技能等级或获得各类技能竞赛奖的职工，给予物质和精神奖励，不断增强技术工人的优越感和自豪感。</w:t>
            </w:r>
          </w:p>
        </w:tc>
        <w:tc>
          <w:tcPr>
            <w:tcW w:w="1362" w:type="dxa"/>
            <w:noWrap w:val="0"/>
            <w:vAlign w:val="center"/>
          </w:tcPr>
          <w:p>
            <w:pPr>
              <w:jc w:val="center"/>
              <w:rPr>
                <w:rFonts w:hint="eastAsia" w:ascii="宋体" w:hAnsi="宋体" w:cs="宋体"/>
              </w:rPr>
            </w:pPr>
            <w:r>
              <w:rPr>
                <w:rFonts w:hint="eastAsia" w:ascii="宋体" w:hAnsi="宋体" w:cs="宋体"/>
              </w:rPr>
              <w:t>区教科局</w:t>
            </w:r>
          </w:p>
          <w:p>
            <w:pPr>
              <w:jc w:val="center"/>
              <w:rPr>
                <w:rFonts w:hint="eastAsia" w:ascii="宋体" w:hAnsi="宋体" w:cs="宋体"/>
              </w:rPr>
            </w:pPr>
            <w:r>
              <w:rPr>
                <w:rFonts w:hint="eastAsia" w:ascii="宋体" w:hAnsi="宋体" w:cs="宋体"/>
              </w:rPr>
              <w:t>区总工会</w:t>
            </w:r>
          </w:p>
        </w:tc>
        <w:tc>
          <w:tcPr>
            <w:tcW w:w="2654" w:type="dxa"/>
            <w:noWrap w:val="0"/>
            <w:vAlign w:val="center"/>
          </w:tcPr>
          <w:p>
            <w:pPr>
              <w:rPr>
                <w:rFonts w:hint="eastAsia" w:ascii="宋体" w:hAnsi="宋体" w:cs="宋体"/>
              </w:rPr>
            </w:pPr>
            <w:r>
              <w:rPr>
                <w:rFonts w:hint="eastAsia" w:ascii="宋体" w:hAnsi="宋体" w:cs="宋体"/>
              </w:rPr>
              <w:t>区人社局、区财政局等区级部门，各街办、沣京工业园、西户高新区管委会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28" w:type="dxa"/>
            <w:gridSpan w:val="6"/>
            <w:noWrap w:val="0"/>
            <w:vAlign w:val="top"/>
          </w:tcPr>
          <w:p>
            <w:pPr>
              <w:jc w:val="left"/>
              <w:rPr>
                <w:rFonts w:hint="eastAsia"/>
              </w:rPr>
            </w:pPr>
            <w:r>
              <w:rPr>
                <w:rFonts w:hint="eastAsia" w:ascii="楷体_GB2312" w:hAnsi="楷体_GB2312" w:eastAsia="楷体_GB2312" w:cs="楷体_GB2312"/>
                <w:sz w:val="24"/>
              </w:rPr>
              <w:t>三、加快产教融合育人创新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84" w:type="dxa"/>
            <w:noWrap w:val="0"/>
            <w:vAlign w:val="center"/>
          </w:tcPr>
          <w:p>
            <w:pPr>
              <w:jc w:val="center"/>
              <w:rPr>
                <w:rFonts w:ascii="宋体" w:hAnsi="宋体" w:cs="宋体"/>
              </w:rPr>
            </w:pPr>
            <w:r>
              <w:rPr>
                <w:rFonts w:hint="eastAsia" w:ascii="宋体" w:hAnsi="宋体" w:cs="宋体"/>
              </w:rPr>
              <w:t>21</w:t>
            </w:r>
          </w:p>
        </w:tc>
        <w:tc>
          <w:tcPr>
            <w:tcW w:w="1608" w:type="dxa"/>
            <w:vMerge w:val="restart"/>
            <w:noWrap w:val="0"/>
            <w:vAlign w:val="center"/>
          </w:tcPr>
          <w:p>
            <w:pPr>
              <w:jc w:val="center"/>
              <w:rPr>
                <w:rFonts w:hint="eastAsia" w:ascii="宋体" w:hAnsi="宋体" w:cs="宋体"/>
              </w:rPr>
            </w:pPr>
            <w:r>
              <w:rPr>
                <w:rFonts w:hint="eastAsia" w:ascii="宋体" w:hAnsi="宋体" w:cs="宋体"/>
              </w:rPr>
              <w:t>将劳动实践融入素质教育</w:t>
            </w:r>
          </w:p>
        </w:tc>
        <w:tc>
          <w:tcPr>
            <w:tcW w:w="6075" w:type="dxa"/>
            <w:noWrap w:val="0"/>
            <w:vAlign w:val="center"/>
          </w:tcPr>
          <w:p>
            <w:pPr>
              <w:rPr>
                <w:rFonts w:hint="eastAsia" w:ascii="宋体" w:hAnsi="宋体" w:cs="宋体"/>
              </w:rPr>
            </w:pPr>
            <w:r>
              <w:rPr>
                <w:rFonts w:hint="eastAsia" w:ascii="宋体" w:hAnsi="宋体" w:cs="宋体"/>
              </w:rPr>
              <w:t>加强学校劳动教育，拓展校外劳动实践体验，组织开展劳动教育日、劳动教育周等活动。</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noWrap w:val="0"/>
            <w:vAlign w:val="center"/>
          </w:tcPr>
          <w:p>
            <w:pPr>
              <w:jc w:val="center"/>
              <w:rPr>
                <w:rFonts w:ascii="宋体" w:hAnsi="宋体" w:cs="宋体"/>
              </w:rPr>
            </w:pPr>
            <w:r>
              <w:rPr>
                <w:rFonts w:hint="eastAsia" w:ascii="宋体" w:hAnsi="宋体" w:cs="宋体"/>
              </w:rPr>
              <w:t>22</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将培育工匠精神纳入人才培养方案，建立健全德技并修、工学结合的育人机制。</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584" w:type="dxa"/>
            <w:noWrap w:val="0"/>
            <w:vAlign w:val="center"/>
          </w:tcPr>
          <w:p>
            <w:pPr>
              <w:jc w:val="center"/>
              <w:rPr>
                <w:rFonts w:ascii="宋体" w:hAnsi="宋体" w:cs="宋体"/>
              </w:rPr>
            </w:pPr>
            <w:r>
              <w:rPr>
                <w:rFonts w:hint="eastAsia" w:ascii="宋体" w:hAnsi="宋体" w:cs="宋体"/>
              </w:rPr>
              <w:t>23</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广泛开展职业教育劳模大讲坛、劳模进校园等活动大力弘扬劳模精神、工匠精神。</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区人社局、区总工会等区级部门，各街办、沣京工业园、西户高新区管委会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584" w:type="dxa"/>
            <w:noWrap w:val="0"/>
            <w:vAlign w:val="center"/>
          </w:tcPr>
          <w:p>
            <w:pPr>
              <w:jc w:val="center"/>
              <w:rPr>
                <w:rFonts w:hint="eastAsia" w:ascii="宋体" w:hAnsi="宋体" w:cs="宋体"/>
              </w:rPr>
            </w:pPr>
            <w:r>
              <w:rPr>
                <w:rFonts w:hint="eastAsia" w:ascii="宋体" w:hAnsi="宋体" w:cs="宋体"/>
              </w:rPr>
              <w:t>24</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鼓励企业、院校建设职业体验中心，开展职业启蒙、职业体验教学，并积极向普通中小学、高校、市民开放。</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区人社局等区级部门，各街办、沣京工业园、西户高新区管委会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CellMar>
            <w:top w:w="0" w:type="dxa"/>
            <w:left w:w="108" w:type="dxa"/>
            <w:bottom w:w="0" w:type="dxa"/>
            <w:right w:w="108" w:type="dxa"/>
          </w:tblCellMar>
        </w:tblPrEx>
        <w:trPr>
          <w:trHeight w:val="90" w:hRule="atLeast"/>
          <w:jc w:val="center"/>
        </w:trPr>
        <w:tc>
          <w:tcPr>
            <w:tcW w:w="584" w:type="dxa"/>
            <w:noWrap w:val="0"/>
            <w:vAlign w:val="center"/>
          </w:tcPr>
          <w:p>
            <w:pPr>
              <w:jc w:val="center"/>
              <w:rPr>
                <w:rFonts w:ascii="宋体" w:hAnsi="宋体" w:cs="宋体"/>
              </w:rPr>
            </w:pPr>
            <w:r>
              <w:rPr>
                <w:rFonts w:hint="eastAsia" w:ascii="宋体" w:hAnsi="宋体" w:cs="宋体"/>
              </w:rPr>
              <w:t>25</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力争建设1个职业体验中心（鄠邑区职教中心）。</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584" w:type="dxa"/>
            <w:noWrap w:val="0"/>
            <w:vAlign w:val="center"/>
          </w:tcPr>
          <w:p>
            <w:pPr>
              <w:jc w:val="center"/>
              <w:rPr>
                <w:rFonts w:hint="eastAsia" w:ascii="宋体" w:hAnsi="宋体" w:cs="宋体"/>
              </w:rPr>
            </w:pPr>
            <w:r>
              <w:rPr>
                <w:rFonts w:hint="eastAsia" w:ascii="宋体" w:hAnsi="宋体" w:cs="宋体"/>
              </w:rPr>
              <w:t>26</w:t>
            </w:r>
          </w:p>
        </w:tc>
        <w:tc>
          <w:tcPr>
            <w:tcW w:w="1608" w:type="dxa"/>
            <w:vMerge w:val="restart"/>
            <w:noWrap w:val="0"/>
            <w:vAlign w:val="center"/>
          </w:tcPr>
          <w:p>
            <w:pPr>
              <w:jc w:val="center"/>
              <w:rPr>
                <w:rFonts w:hint="eastAsia" w:ascii="宋体" w:hAnsi="宋体" w:cs="宋体"/>
              </w:rPr>
            </w:pPr>
            <w:r>
              <w:rPr>
                <w:rFonts w:hint="eastAsia" w:ascii="宋体" w:hAnsi="宋体" w:cs="宋体"/>
              </w:rPr>
              <w:t>推进产教融合协同育人</w:t>
            </w:r>
          </w:p>
        </w:tc>
        <w:tc>
          <w:tcPr>
            <w:tcW w:w="6075" w:type="dxa"/>
            <w:noWrap w:val="0"/>
            <w:vAlign w:val="center"/>
          </w:tcPr>
          <w:p>
            <w:pPr>
              <w:rPr>
                <w:rFonts w:hint="eastAsia" w:ascii="宋体" w:hAnsi="宋体" w:cs="宋体"/>
              </w:rPr>
            </w:pPr>
            <w:r>
              <w:rPr>
                <w:rFonts w:hint="eastAsia" w:ascii="宋体" w:hAnsi="宋体" w:cs="宋体"/>
              </w:rPr>
              <w:t>深化产教融合专业学位培养模式创新改革，开展技能人才培训，以沣京工业园、西户高新区和汽配产业园为重点，以龙头企业为主体，大力推广与西安交通大学、西安石油大学、西安建筑科技大学、陕西国防工业职业技术学院等高校院所的人才合作培养模式，鼓励校企合作共建“创新型人才联合培育基地”逐步提高应用型人才培养比重。</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84" w:type="dxa"/>
            <w:noWrap w:val="0"/>
            <w:vAlign w:val="center"/>
          </w:tcPr>
          <w:p>
            <w:pPr>
              <w:jc w:val="center"/>
              <w:rPr>
                <w:rFonts w:hint="eastAsia" w:ascii="宋体" w:hAnsi="宋体" w:cs="宋体"/>
              </w:rPr>
            </w:pPr>
            <w:r>
              <w:rPr>
                <w:rFonts w:hint="eastAsia" w:ascii="宋体" w:hAnsi="宋体" w:cs="宋体"/>
              </w:rPr>
              <w:t>27</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全面推行职业院校现代学徒制、企业新型学徒制，进一步完善学徒制政策、标准、信用制度等。</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84" w:type="dxa"/>
            <w:noWrap w:val="0"/>
            <w:vAlign w:val="center"/>
          </w:tcPr>
          <w:p>
            <w:pPr>
              <w:jc w:val="center"/>
              <w:rPr>
                <w:rFonts w:hint="eastAsia" w:ascii="宋体" w:hAnsi="宋体" w:cs="宋体"/>
              </w:rPr>
            </w:pPr>
            <w:r>
              <w:rPr>
                <w:rFonts w:hint="eastAsia" w:ascii="宋体" w:hAnsi="宋体" w:cs="宋体"/>
              </w:rPr>
              <w:t>28</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探索订单合作、工学交替模式培养育人。鼓励开展本科层次职业教育试点。支持校企共同参与“1+X”证书制度试点。</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84" w:type="dxa"/>
            <w:noWrap w:val="0"/>
            <w:vAlign w:val="center"/>
          </w:tcPr>
          <w:p>
            <w:pPr>
              <w:jc w:val="center"/>
              <w:rPr>
                <w:rFonts w:ascii="宋体" w:hAnsi="宋体" w:cs="宋体"/>
              </w:rPr>
            </w:pPr>
            <w:r>
              <w:rPr>
                <w:rFonts w:hint="eastAsia" w:ascii="宋体" w:hAnsi="宋体" w:cs="宋体"/>
              </w:rPr>
              <w:t>29</w:t>
            </w:r>
          </w:p>
        </w:tc>
        <w:tc>
          <w:tcPr>
            <w:tcW w:w="1608" w:type="dxa"/>
            <w:vMerge w:val="restart"/>
            <w:noWrap w:val="0"/>
            <w:vAlign w:val="center"/>
          </w:tcPr>
          <w:p>
            <w:pPr>
              <w:jc w:val="center"/>
              <w:rPr>
                <w:rFonts w:hint="eastAsia" w:ascii="宋体" w:hAnsi="宋体" w:cs="宋体"/>
              </w:rPr>
            </w:pPr>
            <w:r>
              <w:rPr>
                <w:rFonts w:hint="eastAsia" w:ascii="宋体" w:hAnsi="宋体" w:cs="宋体"/>
              </w:rPr>
              <w:t>创新教育培训服务供给</w:t>
            </w:r>
          </w:p>
        </w:tc>
        <w:tc>
          <w:tcPr>
            <w:tcW w:w="6075" w:type="dxa"/>
            <w:noWrap w:val="0"/>
            <w:vAlign w:val="center"/>
          </w:tcPr>
          <w:p>
            <w:pPr>
              <w:rPr>
                <w:rFonts w:hint="eastAsia" w:ascii="宋体" w:hAnsi="宋体" w:cs="宋体"/>
              </w:rPr>
            </w:pPr>
            <w:r>
              <w:rPr>
                <w:rFonts w:hint="eastAsia" w:ascii="宋体" w:hAnsi="宋体" w:cs="宋体"/>
              </w:rPr>
              <w:t>鼓励街办、工业园建设区域技术技能培训中心，大力开展开放性、非学历社会培训。</w:t>
            </w:r>
          </w:p>
        </w:tc>
        <w:tc>
          <w:tcPr>
            <w:tcW w:w="1362" w:type="dxa"/>
            <w:noWrap w:val="0"/>
            <w:vAlign w:val="center"/>
          </w:tcPr>
          <w:p>
            <w:pPr>
              <w:jc w:val="center"/>
              <w:rPr>
                <w:rFonts w:hint="eastAsia" w:ascii="宋体" w:hAnsi="宋体" w:cs="宋体"/>
              </w:rPr>
            </w:pPr>
            <w:r>
              <w:rPr>
                <w:rFonts w:hint="eastAsia" w:ascii="宋体" w:hAnsi="宋体" w:cs="宋体"/>
              </w:rPr>
              <w:t>区教科局</w:t>
            </w:r>
          </w:p>
          <w:p>
            <w:pPr>
              <w:jc w:val="center"/>
              <w:rPr>
                <w:rFonts w:hint="eastAsia" w:ascii="宋体" w:hAnsi="宋体" w:cs="宋体"/>
              </w:rPr>
            </w:pPr>
            <w:r>
              <w:rPr>
                <w:rFonts w:hint="eastAsia" w:ascii="宋体" w:hAnsi="宋体" w:cs="宋体"/>
              </w:rPr>
              <w:t>区人社局</w:t>
            </w:r>
          </w:p>
        </w:tc>
        <w:tc>
          <w:tcPr>
            <w:tcW w:w="2654" w:type="dxa"/>
            <w:noWrap w:val="0"/>
            <w:vAlign w:val="center"/>
          </w:tcPr>
          <w:p>
            <w:pPr>
              <w:rPr>
                <w:rFonts w:hint="eastAsia" w:ascii="宋体" w:hAnsi="宋体" w:cs="宋体"/>
              </w:rPr>
            </w:pPr>
            <w:r>
              <w:rPr>
                <w:rFonts w:hint="eastAsia" w:ascii="宋体" w:hAnsi="宋体" w:cs="宋体"/>
              </w:rPr>
              <w:t>区人社局、区教科局等区级部门，各街办、沣京工业园、西户高新区管委会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84" w:type="dxa"/>
            <w:noWrap w:val="0"/>
            <w:vAlign w:val="center"/>
          </w:tcPr>
          <w:p>
            <w:pPr>
              <w:jc w:val="center"/>
              <w:rPr>
                <w:rFonts w:ascii="宋体" w:hAnsi="宋体" w:cs="宋体"/>
              </w:rPr>
            </w:pPr>
            <w:r>
              <w:rPr>
                <w:rFonts w:hint="eastAsia" w:ascii="宋体" w:hAnsi="宋体" w:cs="宋体"/>
              </w:rPr>
              <w:t>30</w:t>
            </w:r>
          </w:p>
        </w:tc>
        <w:tc>
          <w:tcPr>
            <w:tcW w:w="1608" w:type="dxa"/>
            <w:vMerge w:val="continue"/>
            <w:noWrap w:val="0"/>
            <w:vAlign w:val="top"/>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大力支持“互联网+教育培训”发展，鼓励教育培训机构、行业企业联合开发优质教育资源，推出形式多样的产业技术课程和职业培训包，建立培训包交易制度，支持和鼓励政府、高校和企业购买职业教育培训服务。</w:t>
            </w:r>
          </w:p>
        </w:tc>
        <w:tc>
          <w:tcPr>
            <w:tcW w:w="1362" w:type="dxa"/>
            <w:noWrap w:val="0"/>
            <w:vAlign w:val="center"/>
          </w:tcPr>
          <w:p>
            <w:pPr>
              <w:jc w:val="center"/>
              <w:rPr>
                <w:rFonts w:hint="eastAsia" w:ascii="宋体" w:hAnsi="宋体" w:cs="宋体"/>
              </w:rPr>
            </w:pPr>
            <w:r>
              <w:rPr>
                <w:rFonts w:hint="eastAsia" w:ascii="宋体" w:hAnsi="宋体" w:cs="宋体"/>
              </w:rPr>
              <w:t>区教科局</w:t>
            </w:r>
          </w:p>
          <w:p>
            <w:pPr>
              <w:jc w:val="center"/>
              <w:rPr>
                <w:rFonts w:hint="eastAsia" w:ascii="宋体" w:hAnsi="宋体" w:cs="宋体"/>
              </w:rPr>
            </w:pPr>
            <w:r>
              <w:rPr>
                <w:rFonts w:hint="eastAsia" w:ascii="宋体" w:hAnsi="宋体" w:cs="宋体"/>
              </w:rPr>
              <w:t>区人社局</w:t>
            </w:r>
          </w:p>
        </w:tc>
        <w:tc>
          <w:tcPr>
            <w:tcW w:w="2654" w:type="dxa"/>
            <w:noWrap w:val="0"/>
            <w:vAlign w:val="center"/>
          </w:tcPr>
          <w:p>
            <w:pPr>
              <w:rPr>
                <w:rFonts w:hint="eastAsia" w:ascii="宋体" w:hAnsi="宋体" w:cs="宋体"/>
              </w:rPr>
            </w:pPr>
            <w:r>
              <w:rPr>
                <w:rFonts w:hint="eastAsia" w:ascii="宋体" w:hAnsi="宋体" w:cs="宋体"/>
              </w:rPr>
              <w:t>区投资工信局，各街办、沣京工业园、西户高新区管委会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84" w:type="dxa"/>
            <w:noWrap w:val="0"/>
            <w:vAlign w:val="center"/>
          </w:tcPr>
          <w:p>
            <w:pPr>
              <w:jc w:val="center"/>
              <w:rPr>
                <w:rFonts w:ascii="宋体" w:hAnsi="宋体" w:cs="宋体"/>
              </w:rPr>
            </w:pPr>
            <w:r>
              <w:rPr>
                <w:rFonts w:hint="eastAsia" w:ascii="宋体" w:hAnsi="宋体" w:cs="宋体"/>
              </w:rPr>
              <w:t>31</w:t>
            </w:r>
          </w:p>
        </w:tc>
        <w:tc>
          <w:tcPr>
            <w:tcW w:w="1608" w:type="dxa"/>
            <w:vMerge w:val="continue"/>
            <w:noWrap w:val="0"/>
            <w:vAlign w:val="top"/>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探索开展高校和行业企业课程学分转换互认实施基于产教融合组织共同标准的校企课程学分转换互认制度。</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区投资工信局、各街办、沣京工业园、西户高新区管委会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28" w:type="dxa"/>
            <w:gridSpan w:val="6"/>
            <w:noWrap w:val="0"/>
            <w:vAlign w:val="top"/>
          </w:tcPr>
          <w:p>
            <w:pPr>
              <w:jc w:val="left"/>
              <w:rPr>
                <w:rFonts w:hint="eastAsia"/>
              </w:rPr>
            </w:pPr>
            <w:r>
              <w:rPr>
                <w:rFonts w:hint="eastAsia" w:ascii="楷体_GB2312" w:hAnsi="楷体_GB2312" w:eastAsia="楷体_GB2312" w:cs="楷体_GB2312"/>
                <w:sz w:val="24"/>
              </w:rPr>
              <w:t>四、深化产教融合人才培养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noWrap w:val="0"/>
            <w:vAlign w:val="center"/>
          </w:tcPr>
          <w:p>
            <w:pPr>
              <w:jc w:val="center"/>
              <w:rPr>
                <w:rFonts w:ascii="宋体" w:hAnsi="宋体" w:cs="宋体"/>
              </w:rPr>
            </w:pPr>
            <w:r>
              <w:rPr>
                <w:rFonts w:hint="eastAsia" w:ascii="宋体" w:hAnsi="宋体" w:cs="宋体"/>
              </w:rPr>
              <w:t>32</w:t>
            </w:r>
          </w:p>
        </w:tc>
        <w:tc>
          <w:tcPr>
            <w:tcW w:w="1608" w:type="dxa"/>
            <w:vMerge w:val="restart"/>
            <w:noWrap w:val="0"/>
            <w:vAlign w:val="center"/>
          </w:tcPr>
          <w:p>
            <w:pPr>
              <w:jc w:val="center"/>
              <w:rPr>
                <w:rFonts w:hint="eastAsia" w:ascii="宋体" w:hAnsi="宋体" w:cs="宋体"/>
              </w:rPr>
            </w:pPr>
            <w:r>
              <w:rPr>
                <w:rFonts w:hint="eastAsia" w:ascii="宋体" w:hAnsi="宋体" w:cs="宋体"/>
              </w:rPr>
              <w:t>深入落实考试招生制度</w:t>
            </w:r>
          </w:p>
        </w:tc>
        <w:tc>
          <w:tcPr>
            <w:tcW w:w="6075" w:type="dxa"/>
            <w:noWrap w:val="0"/>
            <w:vAlign w:val="center"/>
          </w:tcPr>
          <w:p>
            <w:pPr>
              <w:rPr>
                <w:rFonts w:hint="eastAsia" w:ascii="宋体" w:hAnsi="宋体" w:cs="宋体"/>
              </w:rPr>
            </w:pPr>
            <w:r>
              <w:rPr>
                <w:rFonts w:hint="eastAsia" w:ascii="宋体" w:hAnsi="宋体" w:cs="宋体"/>
              </w:rPr>
              <w:t>鼓励开展中高职、高职与本科以及中职与本科一体化人才培养试点，促进各类型人才的衔接贯通。</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84" w:type="dxa"/>
            <w:noWrap w:val="0"/>
            <w:vAlign w:val="center"/>
          </w:tcPr>
          <w:p>
            <w:pPr>
              <w:jc w:val="center"/>
              <w:rPr>
                <w:rFonts w:ascii="宋体" w:hAnsi="宋体" w:cs="宋体"/>
              </w:rPr>
            </w:pPr>
            <w:r>
              <w:rPr>
                <w:rFonts w:hint="eastAsia" w:ascii="宋体" w:hAnsi="宋体" w:cs="宋体"/>
              </w:rPr>
              <w:t>33</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落实职教高考制度，加大技术技能测试比重，完善“文化素质+职业技能”的考试招生办法。</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84" w:type="dxa"/>
            <w:noWrap w:val="0"/>
            <w:vAlign w:val="center"/>
          </w:tcPr>
          <w:p>
            <w:pPr>
              <w:jc w:val="center"/>
              <w:rPr>
                <w:rFonts w:ascii="宋体" w:hAnsi="宋体" w:cs="宋体"/>
              </w:rPr>
            </w:pPr>
            <w:r>
              <w:rPr>
                <w:rFonts w:hint="eastAsia" w:ascii="宋体" w:hAnsi="宋体" w:cs="宋体"/>
              </w:rPr>
              <w:t>34</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保持普通高中和中等职业学校招生规模大体相当，取消高等学校招收职业教育毕业生比例限制。</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84" w:type="dxa"/>
            <w:noWrap w:val="0"/>
            <w:vAlign w:val="center"/>
          </w:tcPr>
          <w:p>
            <w:pPr>
              <w:jc w:val="center"/>
              <w:rPr>
                <w:rFonts w:ascii="宋体" w:hAnsi="宋体" w:cs="宋体"/>
              </w:rPr>
            </w:pPr>
            <w:r>
              <w:rPr>
                <w:rFonts w:hint="eastAsia" w:ascii="宋体" w:hAnsi="宋体" w:cs="宋体"/>
              </w:rPr>
              <w:t>35</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支持企业与高等学校、职业学校开展定向招生、定向培养。</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584" w:type="dxa"/>
            <w:noWrap w:val="0"/>
            <w:vAlign w:val="center"/>
          </w:tcPr>
          <w:p>
            <w:pPr>
              <w:jc w:val="center"/>
              <w:rPr>
                <w:rFonts w:ascii="宋体" w:hAnsi="宋体" w:cs="宋体"/>
              </w:rPr>
            </w:pPr>
            <w:r>
              <w:rPr>
                <w:rFonts w:hint="eastAsia" w:ascii="宋体" w:hAnsi="宋体" w:cs="宋体"/>
              </w:rPr>
              <w:t>36</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推进技工院校招生录取纳入到全市中招平台。</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584" w:type="dxa"/>
            <w:noWrap w:val="0"/>
            <w:vAlign w:val="center"/>
          </w:tcPr>
          <w:p>
            <w:pPr>
              <w:jc w:val="center"/>
              <w:rPr>
                <w:rFonts w:ascii="宋体" w:hAnsi="宋体" w:cs="宋体"/>
              </w:rPr>
            </w:pPr>
            <w:r>
              <w:rPr>
                <w:rFonts w:hint="eastAsia" w:ascii="宋体" w:hAnsi="宋体" w:cs="宋体"/>
              </w:rPr>
              <w:t>37</w:t>
            </w:r>
          </w:p>
        </w:tc>
        <w:tc>
          <w:tcPr>
            <w:tcW w:w="1608" w:type="dxa"/>
            <w:vMerge w:val="restart"/>
            <w:noWrap w:val="0"/>
            <w:vAlign w:val="center"/>
          </w:tcPr>
          <w:p>
            <w:pPr>
              <w:jc w:val="center"/>
              <w:rPr>
                <w:rFonts w:hint="eastAsia" w:ascii="宋体" w:hAnsi="宋体" w:cs="宋体"/>
              </w:rPr>
            </w:pPr>
            <w:r>
              <w:rPr>
                <w:rFonts w:hint="eastAsia" w:ascii="宋体" w:hAnsi="宋体" w:cs="宋体"/>
              </w:rPr>
              <w:t>加快学校治理结构改革</w:t>
            </w:r>
          </w:p>
        </w:tc>
        <w:tc>
          <w:tcPr>
            <w:tcW w:w="6075" w:type="dxa"/>
            <w:noWrap w:val="0"/>
            <w:vAlign w:val="center"/>
          </w:tcPr>
          <w:p>
            <w:pPr>
              <w:rPr>
                <w:rFonts w:hint="eastAsia" w:ascii="宋体" w:hAnsi="宋体" w:cs="宋体"/>
              </w:rPr>
            </w:pPr>
            <w:r>
              <w:rPr>
                <w:rFonts w:hint="eastAsia" w:ascii="宋体" w:hAnsi="宋体" w:cs="宋体"/>
              </w:rPr>
              <w:t>全面落实“一章八制”“管办评”分离等改革措施，推动学校优化内部治理，下移管理重心和学术权力，逐步扩大学校一线教学科研机构在专业设置、人事管理、教师评聘、收入分配等方面的自主权，积极发展跨学科、跨专业教学和科研组织。</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区人社局、区财政局等区级部门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84" w:type="dxa"/>
            <w:noWrap w:val="0"/>
            <w:vAlign w:val="center"/>
          </w:tcPr>
          <w:p>
            <w:pPr>
              <w:jc w:val="center"/>
              <w:rPr>
                <w:rFonts w:ascii="宋体" w:hAnsi="宋体" w:cs="宋体"/>
              </w:rPr>
            </w:pPr>
            <w:r>
              <w:rPr>
                <w:rFonts w:hint="eastAsia" w:ascii="宋体" w:hAnsi="宋体" w:cs="宋体"/>
              </w:rPr>
              <w:t>38</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建立健全职业学校和高等学校理事会制度，鼓励和支持行业企业、科研院所、社会组织等参与组建学校理（董）事会、产业学院理事会、专业建设委员会等产学研协同治理组织。</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区人社局、区财政局等区级部门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584" w:type="dxa"/>
            <w:noWrap w:val="0"/>
            <w:vAlign w:val="center"/>
          </w:tcPr>
          <w:p>
            <w:pPr>
              <w:jc w:val="center"/>
              <w:rPr>
                <w:rFonts w:hint="eastAsia" w:ascii="宋体" w:hAnsi="宋体" w:cs="宋体"/>
              </w:rPr>
            </w:pPr>
            <w:r>
              <w:rPr>
                <w:rFonts w:hint="eastAsia" w:ascii="宋体" w:hAnsi="宋体" w:cs="宋体"/>
              </w:rPr>
              <w:t>39</w:t>
            </w:r>
          </w:p>
        </w:tc>
        <w:tc>
          <w:tcPr>
            <w:tcW w:w="1608" w:type="dxa"/>
            <w:vMerge w:val="restart"/>
            <w:noWrap w:val="0"/>
            <w:vAlign w:val="center"/>
          </w:tcPr>
          <w:p>
            <w:pPr>
              <w:jc w:val="center"/>
              <w:rPr>
                <w:rFonts w:hint="eastAsia" w:ascii="宋体" w:hAnsi="宋体" w:cs="宋体"/>
              </w:rPr>
            </w:pPr>
            <w:r>
              <w:rPr>
                <w:rFonts w:hint="eastAsia" w:ascii="宋体" w:hAnsi="宋体" w:cs="宋体"/>
              </w:rPr>
              <w:t>加强产教融合师资队伍建设</w:t>
            </w:r>
          </w:p>
        </w:tc>
        <w:tc>
          <w:tcPr>
            <w:tcW w:w="6075" w:type="dxa"/>
            <w:noWrap w:val="0"/>
            <w:vAlign w:val="center"/>
          </w:tcPr>
          <w:p>
            <w:pPr>
              <w:rPr>
                <w:rFonts w:hint="eastAsia" w:ascii="宋体" w:hAnsi="宋体" w:cs="宋体"/>
              </w:rPr>
            </w:pPr>
            <w:r>
              <w:rPr>
                <w:rFonts w:hint="eastAsia" w:ascii="宋体" w:hAnsi="宋体" w:cs="宋体"/>
              </w:rPr>
              <w:t>落实符合产教融合特点的教师、企业职工资格标准和专业技术职务（职称）评聘办法、评价体系，完善“双师型”教师认定标准和办法，建立产教融合型教师队伍人才信息库。制定符合产教融合特点的教师、企业职工资格标准和专业技术职务（职称）评聘办法、评价体系，完善“双师型”教师认定标准和办法，建立产教融合型教师队伍人才信息库。</w:t>
            </w:r>
          </w:p>
        </w:tc>
        <w:tc>
          <w:tcPr>
            <w:tcW w:w="1362" w:type="dxa"/>
            <w:noWrap w:val="0"/>
            <w:vAlign w:val="center"/>
          </w:tcPr>
          <w:p>
            <w:pPr>
              <w:jc w:val="center"/>
              <w:rPr>
                <w:rFonts w:hint="eastAsia" w:ascii="宋体" w:hAnsi="宋体" w:cs="宋体"/>
                <w:highlight w:val="yellow"/>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84" w:type="dxa"/>
            <w:noWrap w:val="0"/>
            <w:vAlign w:val="center"/>
          </w:tcPr>
          <w:p>
            <w:pPr>
              <w:jc w:val="center"/>
              <w:rPr>
                <w:rFonts w:ascii="宋体" w:hAnsi="宋体" w:cs="宋体"/>
              </w:rPr>
            </w:pPr>
            <w:r>
              <w:rPr>
                <w:rFonts w:hint="eastAsia" w:ascii="宋体" w:hAnsi="宋体" w:cs="宋体"/>
              </w:rPr>
              <w:t>40</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鼓励企业、职业学校和高校安排人员交流、挂职。加大对参与产教融合的科研、教师等人员，在专利权、著作权等知识产权方面的激励力度。</w:t>
            </w:r>
          </w:p>
        </w:tc>
        <w:tc>
          <w:tcPr>
            <w:tcW w:w="1362" w:type="dxa"/>
            <w:noWrap w:val="0"/>
            <w:vAlign w:val="center"/>
          </w:tcPr>
          <w:p>
            <w:pPr>
              <w:jc w:val="center"/>
              <w:rPr>
                <w:rFonts w:hint="eastAsia" w:ascii="宋体" w:hAnsi="宋体" w:cs="宋体"/>
                <w:highlight w:val="yellow"/>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区人社局、区财政局等区级部门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84" w:type="dxa"/>
            <w:noWrap w:val="0"/>
            <w:vAlign w:val="center"/>
          </w:tcPr>
          <w:p>
            <w:pPr>
              <w:jc w:val="center"/>
              <w:rPr>
                <w:rFonts w:ascii="宋体" w:hAnsi="宋体" w:cs="宋体"/>
              </w:rPr>
            </w:pPr>
            <w:r>
              <w:rPr>
                <w:rFonts w:hint="eastAsia" w:ascii="宋体" w:hAnsi="宋体" w:cs="宋体"/>
              </w:rPr>
              <w:t>41</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高校、职业院校教师依法取得与教学科研相关的社会服务产生的净收入不纳入学校工资总额基数。</w:t>
            </w:r>
          </w:p>
        </w:tc>
        <w:tc>
          <w:tcPr>
            <w:tcW w:w="1362" w:type="dxa"/>
            <w:noWrap w:val="0"/>
            <w:vAlign w:val="center"/>
          </w:tcPr>
          <w:p>
            <w:pPr>
              <w:jc w:val="center"/>
              <w:rPr>
                <w:rFonts w:hint="eastAsia" w:ascii="宋体" w:hAnsi="宋体" w:cs="宋体"/>
                <w:highlight w:val="yellow"/>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区人社局、区财政局等区级部门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84" w:type="dxa"/>
            <w:noWrap w:val="0"/>
            <w:vAlign w:val="center"/>
          </w:tcPr>
          <w:p>
            <w:pPr>
              <w:jc w:val="center"/>
              <w:rPr>
                <w:rFonts w:ascii="宋体" w:hAnsi="宋体" w:cs="宋体"/>
              </w:rPr>
            </w:pPr>
            <w:r>
              <w:rPr>
                <w:rFonts w:hint="eastAsia" w:ascii="宋体" w:hAnsi="宋体" w:cs="宋体"/>
              </w:rPr>
              <w:t>42</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院校通过校企合作、技术服务、社会培训等所得收入50%可用于进行绩效分配，不列入绩效总量，其余50%可用于院校公用经费。</w:t>
            </w:r>
          </w:p>
        </w:tc>
        <w:tc>
          <w:tcPr>
            <w:tcW w:w="1362" w:type="dxa"/>
            <w:noWrap w:val="0"/>
            <w:vAlign w:val="center"/>
          </w:tcPr>
          <w:p>
            <w:pPr>
              <w:jc w:val="center"/>
              <w:rPr>
                <w:rFonts w:hint="eastAsia" w:ascii="宋体" w:hAnsi="宋体" w:cs="宋体"/>
                <w:highlight w:val="yellow"/>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区人社局、区财政局等区级部门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28" w:type="dxa"/>
            <w:gridSpan w:val="6"/>
            <w:noWrap w:val="0"/>
            <w:vAlign w:val="top"/>
          </w:tcPr>
          <w:p>
            <w:pPr>
              <w:jc w:val="left"/>
              <w:rPr>
                <w:rFonts w:hint="eastAsia"/>
              </w:rPr>
            </w:pPr>
            <w:r>
              <w:rPr>
                <w:rFonts w:hint="eastAsia" w:ascii="楷体_GB2312" w:hAnsi="楷体_GB2312" w:eastAsia="楷体_GB2312" w:cs="楷体_GB2312"/>
                <w:sz w:val="24"/>
              </w:rPr>
              <w:t>五、政策支持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ascii="宋体" w:hAnsi="宋体" w:cs="宋体"/>
              </w:rPr>
            </w:pPr>
            <w:r>
              <w:rPr>
                <w:rFonts w:hint="eastAsia" w:ascii="宋体" w:hAnsi="宋体" w:cs="宋体"/>
              </w:rPr>
              <w:t>43</w:t>
            </w:r>
          </w:p>
        </w:tc>
        <w:tc>
          <w:tcPr>
            <w:tcW w:w="1608" w:type="dxa"/>
            <w:vMerge w:val="restart"/>
            <w:noWrap w:val="0"/>
            <w:vAlign w:val="center"/>
          </w:tcPr>
          <w:p>
            <w:pPr>
              <w:jc w:val="center"/>
              <w:rPr>
                <w:rFonts w:hint="eastAsia" w:ascii="宋体" w:hAnsi="宋体" w:cs="宋体"/>
              </w:rPr>
            </w:pPr>
            <w:r>
              <w:rPr>
                <w:rFonts w:hint="eastAsia" w:ascii="宋体" w:hAnsi="宋体" w:cs="宋体"/>
              </w:rPr>
              <w:t>实施产教融合重点工程</w:t>
            </w:r>
          </w:p>
        </w:tc>
        <w:tc>
          <w:tcPr>
            <w:tcW w:w="6075" w:type="dxa"/>
            <w:noWrap w:val="0"/>
            <w:vAlign w:val="center"/>
          </w:tcPr>
          <w:p>
            <w:pPr>
              <w:rPr>
                <w:rFonts w:hint="eastAsia" w:ascii="宋体" w:hAnsi="宋体" w:cs="宋体"/>
              </w:rPr>
            </w:pPr>
            <w:r>
              <w:rPr>
                <w:rFonts w:hint="eastAsia" w:ascii="宋体" w:hAnsi="宋体" w:cs="宋体"/>
              </w:rPr>
              <w:t>健全完善产教融合政策体系，开展课题研究，争取示范试点，对示范试点单位在政策优惠、推荐支持、经验宣传等方面给予大力支持。</w:t>
            </w:r>
          </w:p>
        </w:tc>
        <w:tc>
          <w:tcPr>
            <w:tcW w:w="1362" w:type="dxa"/>
            <w:noWrap w:val="0"/>
            <w:vAlign w:val="center"/>
          </w:tcPr>
          <w:p>
            <w:pPr>
              <w:jc w:val="center"/>
              <w:rPr>
                <w:rFonts w:hint="eastAsia" w:ascii="宋体" w:hAnsi="宋体" w:cs="宋体"/>
              </w:rPr>
            </w:pPr>
            <w:r>
              <w:rPr>
                <w:rFonts w:hint="eastAsia" w:ascii="宋体" w:hAnsi="宋体" w:cs="宋体"/>
              </w:rPr>
              <w:t>区发改委</w:t>
            </w:r>
          </w:p>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区人社局、区财政局等区级部门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44</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建立产教融合项目库加快发展产教融合项目，在项目立项、土地征用、资金申报等环节开辟绿色通道，优先给予安排。</w:t>
            </w:r>
          </w:p>
        </w:tc>
        <w:tc>
          <w:tcPr>
            <w:tcW w:w="1362" w:type="dxa"/>
            <w:noWrap w:val="0"/>
            <w:vAlign w:val="center"/>
          </w:tcPr>
          <w:p>
            <w:pPr>
              <w:jc w:val="center"/>
              <w:rPr>
                <w:rFonts w:hint="eastAsia" w:ascii="宋体" w:hAnsi="宋体" w:cs="宋体"/>
              </w:rPr>
            </w:pPr>
            <w:r>
              <w:rPr>
                <w:rFonts w:hint="eastAsia" w:ascii="宋体" w:hAnsi="宋体" w:cs="宋体"/>
              </w:rPr>
              <w:t>区发改委</w:t>
            </w:r>
          </w:p>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区人社局、区资源规划分局、区财政局等区级部门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45</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highlight w:val="yellow"/>
              </w:rPr>
            </w:pPr>
            <w:r>
              <w:rPr>
                <w:rFonts w:hint="eastAsia" w:ascii="宋体" w:hAnsi="宋体" w:cs="宋体"/>
              </w:rPr>
              <w:t>加大政府投入，对中央和省级财政支持的产教融合项目，积极争取上级财政给予优先配套。</w:t>
            </w:r>
          </w:p>
        </w:tc>
        <w:tc>
          <w:tcPr>
            <w:tcW w:w="1362" w:type="dxa"/>
            <w:noWrap w:val="0"/>
            <w:vAlign w:val="center"/>
          </w:tcPr>
          <w:p>
            <w:pPr>
              <w:jc w:val="center"/>
              <w:rPr>
                <w:rFonts w:hint="eastAsia" w:ascii="宋体" w:hAnsi="宋体" w:cs="宋体"/>
              </w:rPr>
            </w:pPr>
            <w:r>
              <w:rPr>
                <w:rFonts w:hint="eastAsia" w:ascii="宋体" w:hAnsi="宋体" w:cs="宋体"/>
              </w:rPr>
              <w:t>区发改委</w:t>
            </w:r>
          </w:p>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区人社局、区财政局等区级部门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46</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制定产教融合型企业、学校、专业、基地认证标准和评价办法，开展认证评价，建立认证目录，对通过认证的予以奖励、授牌，并向社会推介。</w:t>
            </w:r>
          </w:p>
        </w:tc>
        <w:tc>
          <w:tcPr>
            <w:tcW w:w="1362" w:type="dxa"/>
            <w:noWrap w:val="0"/>
            <w:vAlign w:val="center"/>
          </w:tcPr>
          <w:p>
            <w:pPr>
              <w:jc w:val="center"/>
              <w:rPr>
                <w:rFonts w:hint="eastAsia" w:ascii="宋体" w:hAnsi="宋体" w:cs="宋体"/>
              </w:rPr>
            </w:pPr>
            <w:r>
              <w:rPr>
                <w:rFonts w:hint="eastAsia" w:ascii="宋体" w:hAnsi="宋体" w:cs="宋体"/>
              </w:rPr>
              <w:t>区发改委</w:t>
            </w:r>
          </w:p>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区人社局、区财政局等区级部门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84" w:type="dxa"/>
            <w:noWrap w:val="0"/>
            <w:vAlign w:val="center"/>
          </w:tcPr>
          <w:p>
            <w:pPr>
              <w:jc w:val="center"/>
              <w:rPr>
                <w:rFonts w:hint="eastAsia" w:ascii="宋体" w:hAnsi="宋体" w:cs="宋体"/>
              </w:rPr>
            </w:pPr>
            <w:r>
              <w:rPr>
                <w:rFonts w:hint="eastAsia" w:ascii="宋体" w:hAnsi="宋体" w:cs="宋体"/>
              </w:rPr>
              <w:t>47</w:t>
            </w:r>
          </w:p>
        </w:tc>
        <w:tc>
          <w:tcPr>
            <w:tcW w:w="1608" w:type="dxa"/>
            <w:vMerge w:val="restart"/>
            <w:noWrap w:val="0"/>
            <w:vAlign w:val="center"/>
          </w:tcPr>
          <w:p>
            <w:pPr>
              <w:jc w:val="center"/>
              <w:rPr>
                <w:rFonts w:hint="eastAsia" w:ascii="宋体" w:hAnsi="宋体" w:cs="宋体"/>
              </w:rPr>
            </w:pPr>
            <w:r>
              <w:rPr>
                <w:rFonts w:hint="eastAsia" w:ascii="宋体" w:hAnsi="宋体" w:cs="宋体"/>
              </w:rPr>
              <w:t>加大财税用地政策保障</w:t>
            </w:r>
          </w:p>
        </w:tc>
        <w:tc>
          <w:tcPr>
            <w:tcW w:w="6075" w:type="dxa"/>
            <w:noWrap w:val="0"/>
            <w:vAlign w:val="center"/>
          </w:tcPr>
          <w:p>
            <w:pPr>
              <w:rPr>
                <w:rFonts w:hint="eastAsia" w:ascii="宋体" w:hAnsi="宋体" w:cs="宋体"/>
              </w:rPr>
            </w:pPr>
            <w:r>
              <w:rPr>
                <w:rFonts w:hint="eastAsia" w:ascii="宋体" w:hAnsi="宋体" w:cs="宋体"/>
              </w:rPr>
              <w:t>对开展新型学徒制培训的企业，按照政策规定给予培训补贴。</w:t>
            </w:r>
          </w:p>
        </w:tc>
        <w:tc>
          <w:tcPr>
            <w:tcW w:w="1362" w:type="dxa"/>
            <w:noWrap w:val="0"/>
            <w:vAlign w:val="center"/>
          </w:tcPr>
          <w:p>
            <w:pPr>
              <w:jc w:val="center"/>
              <w:rPr>
                <w:rFonts w:hint="eastAsia" w:ascii="宋体" w:hAnsi="宋体" w:cs="宋体"/>
              </w:rPr>
            </w:pPr>
            <w:r>
              <w:rPr>
                <w:rFonts w:hint="eastAsia" w:ascii="宋体" w:hAnsi="宋体" w:cs="宋体"/>
              </w:rPr>
              <w:t>区财政局</w:t>
            </w:r>
          </w:p>
        </w:tc>
        <w:tc>
          <w:tcPr>
            <w:tcW w:w="2654" w:type="dxa"/>
            <w:noWrap w:val="0"/>
            <w:vAlign w:val="center"/>
          </w:tcPr>
          <w:p>
            <w:pPr>
              <w:rPr>
                <w:rFonts w:hint="eastAsia" w:ascii="宋体" w:hAnsi="宋体" w:cs="宋体"/>
              </w:rPr>
            </w:pPr>
            <w:r>
              <w:rPr>
                <w:rFonts w:hint="eastAsia" w:ascii="宋体" w:hAnsi="宋体" w:cs="宋体"/>
              </w:rPr>
              <w:t>区人社局、区教科局等区级部门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48</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spacing w:line="300" w:lineRule="exact"/>
              <w:rPr>
                <w:rFonts w:hint="eastAsia" w:ascii="宋体" w:hAnsi="宋体" w:cs="宋体"/>
              </w:rPr>
            </w:pPr>
            <w:r>
              <w:rPr>
                <w:rFonts w:hint="eastAsia" w:ascii="宋体" w:hAnsi="宋体" w:cs="宋体"/>
              </w:rPr>
              <w:t>对产教融合型试点企业，经</w:t>
            </w:r>
            <w:r>
              <w:rPr>
                <w:rFonts w:hint="eastAsia" w:ascii="宋体" w:hAnsi="宋体" w:cs="宋体"/>
                <w:szCs w:val="21"/>
              </w:rPr>
              <w:t>相关部门考核评估报区政府研究同意后，</w:t>
            </w:r>
            <w:r>
              <w:rPr>
                <w:rFonts w:hint="eastAsia" w:ascii="宋体" w:hAnsi="宋体" w:cs="宋体"/>
                <w:spacing w:val="-4"/>
                <w:szCs w:val="21"/>
              </w:rPr>
              <w:t>按规定可按投资总额30%的比例，抵免当年</w:t>
            </w:r>
            <w:r>
              <w:rPr>
                <w:rFonts w:hint="eastAsia" w:ascii="宋体" w:hAnsi="宋体" w:cs="宋体"/>
                <w:spacing w:val="-4"/>
              </w:rPr>
              <w:t>应缴教育费附加和地方教育附加。允许按税法规定将企业职工教育经费支出和学生在企业实习期间的报酬在计算企业所得税应纳税所得额时扣除。</w:t>
            </w:r>
          </w:p>
        </w:tc>
        <w:tc>
          <w:tcPr>
            <w:tcW w:w="1362" w:type="dxa"/>
            <w:noWrap w:val="0"/>
            <w:vAlign w:val="center"/>
          </w:tcPr>
          <w:p>
            <w:pPr>
              <w:jc w:val="center"/>
              <w:rPr>
                <w:rFonts w:hint="eastAsia" w:ascii="宋体" w:hAnsi="宋体" w:cs="宋体"/>
                <w:highlight w:val="yellow"/>
              </w:rPr>
            </w:pPr>
            <w:r>
              <w:rPr>
                <w:rFonts w:hint="eastAsia" w:ascii="宋体" w:hAnsi="宋体" w:cs="宋体"/>
              </w:rPr>
              <w:t>区税务局</w:t>
            </w:r>
          </w:p>
        </w:tc>
        <w:tc>
          <w:tcPr>
            <w:tcW w:w="2654" w:type="dxa"/>
            <w:noWrap w:val="0"/>
            <w:vAlign w:val="center"/>
          </w:tcPr>
          <w:p>
            <w:pPr>
              <w:rPr>
                <w:rFonts w:hint="eastAsia" w:ascii="宋体" w:hAnsi="宋体" w:cs="宋体"/>
              </w:rPr>
            </w:pPr>
            <w:r>
              <w:rPr>
                <w:rFonts w:hint="eastAsia" w:ascii="宋体" w:hAnsi="宋体" w:cs="宋体"/>
              </w:rPr>
              <w:t>区人社局、区教科局等区级部门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49</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spacing w:line="300" w:lineRule="exact"/>
              <w:rPr>
                <w:rFonts w:hint="eastAsia" w:ascii="宋体" w:hAnsi="宋体" w:cs="宋体"/>
              </w:rPr>
            </w:pPr>
            <w:r>
              <w:rPr>
                <w:rFonts w:hint="eastAsia" w:ascii="宋体" w:hAnsi="宋体" w:cs="宋体"/>
              </w:rPr>
              <w:t>企业投资或与政府合作建设职业学校、高等学校的建设用地，按教育用地管理，符合《划拨用地目录》的，</w:t>
            </w:r>
            <w:r>
              <w:rPr>
                <w:rFonts w:hint="eastAsia" w:ascii="宋体" w:hAnsi="宋体" w:cs="宋体"/>
                <w:szCs w:val="21"/>
              </w:rPr>
              <w:t>经区资源规划部门评估报区政府同意后，可通过划拨方式供地</w:t>
            </w:r>
            <w:r>
              <w:rPr>
                <w:rFonts w:hint="eastAsia" w:ascii="宋体" w:hAnsi="宋体" w:cs="宋体"/>
              </w:rPr>
              <w:t>，鼓励企业自愿以出让、租赁方式取得土地。</w:t>
            </w:r>
          </w:p>
        </w:tc>
        <w:tc>
          <w:tcPr>
            <w:tcW w:w="1362" w:type="dxa"/>
            <w:noWrap w:val="0"/>
            <w:vAlign w:val="center"/>
          </w:tcPr>
          <w:p>
            <w:pPr>
              <w:jc w:val="center"/>
              <w:rPr>
                <w:rFonts w:hint="eastAsia" w:ascii="宋体" w:hAnsi="宋体" w:cs="宋体"/>
                <w:highlight w:val="yellow"/>
              </w:rPr>
            </w:pPr>
            <w:r>
              <w:rPr>
                <w:rFonts w:hint="eastAsia" w:ascii="宋体" w:hAnsi="宋体" w:cs="宋体"/>
              </w:rPr>
              <w:t>市资源规划鄠邑分局</w:t>
            </w:r>
          </w:p>
        </w:tc>
        <w:tc>
          <w:tcPr>
            <w:tcW w:w="2654" w:type="dxa"/>
            <w:noWrap w:val="0"/>
            <w:vAlign w:val="center"/>
          </w:tcPr>
          <w:p>
            <w:pPr>
              <w:rPr>
                <w:rFonts w:hint="eastAsia" w:ascii="宋体" w:hAnsi="宋体" w:cs="宋体"/>
              </w:rPr>
            </w:pPr>
            <w:r>
              <w:rPr>
                <w:rFonts w:hint="eastAsia" w:ascii="宋体" w:hAnsi="宋体" w:cs="宋体"/>
              </w:rPr>
              <w:t>区人社局、区教科局等区级部门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84" w:type="dxa"/>
            <w:noWrap w:val="0"/>
            <w:vAlign w:val="center"/>
          </w:tcPr>
          <w:p>
            <w:pPr>
              <w:jc w:val="center"/>
              <w:rPr>
                <w:rFonts w:hint="eastAsia" w:ascii="宋体" w:hAnsi="宋体" w:cs="宋体"/>
              </w:rPr>
            </w:pPr>
            <w:r>
              <w:rPr>
                <w:rFonts w:hint="eastAsia" w:ascii="宋体" w:hAnsi="宋体" w:cs="宋体"/>
              </w:rPr>
              <w:t>50</w:t>
            </w:r>
          </w:p>
        </w:tc>
        <w:tc>
          <w:tcPr>
            <w:tcW w:w="1608" w:type="dxa"/>
            <w:vMerge w:val="restart"/>
            <w:noWrap w:val="0"/>
            <w:vAlign w:val="center"/>
          </w:tcPr>
          <w:p>
            <w:pPr>
              <w:jc w:val="center"/>
              <w:rPr>
                <w:rFonts w:hint="eastAsia" w:ascii="宋体" w:hAnsi="宋体" w:cs="宋体"/>
              </w:rPr>
            </w:pPr>
            <w:r>
              <w:rPr>
                <w:rFonts w:hint="eastAsia" w:ascii="宋体" w:hAnsi="宋体" w:cs="宋体"/>
              </w:rPr>
              <w:t>强化金融支持</w:t>
            </w:r>
          </w:p>
        </w:tc>
        <w:tc>
          <w:tcPr>
            <w:tcW w:w="6075" w:type="dxa"/>
            <w:noWrap w:val="0"/>
            <w:vAlign w:val="center"/>
          </w:tcPr>
          <w:p>
            <w:pPr>
              <w:rPr>
                <w:rFonts w:hint="eastAsia" w:ascii="宋体" w:hAnsi="宋体" w:cs="宋体"/>
              </w:rPr>
            </w:pPr>
            <w:r>
              <w:rPr>
                <w:rFonts w:hint="eastAsia" w:ascii="宋体" w:hAnsi="宋体" w:cs="宋体"/>
              </w:rPr>
              <w:t>鼓励银行业金融机构创新服务模式，开发适合产教融合项目特点的多元化融资品种，做好政府与社会资本合作模式的配套金融服务。</w:t>
            </w:r>
          </w:p>
        </w:tc>
        <w:tc>
          <w:tcPr>
            <w:tcW w:w="1362" w:type="dxa"/>
            <w:noWrap w:val="0"/>
            <w:vAlign w:val="center"/>
          </w:tcPr>
          <w:p>
            <w:pPr>
              <w:jc w:val="center"/>
              <w:rPr>
                <w:rFonts w:hint="eastAsia" w:ascii="宋体" w:hAnsi="宋体" w:cs="宋体"/>
              </w:rPr>
            </w:pPr>
            <w:r>
              <w:rPr>
                <w:rFonts w:hint="eastAsia" w:ascii="宋体" w:hAnsi="宋体" w:cs="宋体"/>
              </w:rPr>
              <w:t>区财政局</w:t>
            </w:r>
          </w:p>
        </w:tc>
        <w:tc>
          <w:tcPr>
            <w:tcW w:w="2654" w:type="dxa"/>
            <w:noWrap w:val="0"/>
            <w:vAlign w:val="center"/>
          </w:tcPr>
          <w:p>
            <w:pPr>
              <w:rPr>
                <w:rFonts w:hint="eastAsia" w:ascii="宋体" w:hAnsi="宋体" w:cs="宋体"/>
              </w:rPr>
            </w:pPr>
            <w:r>
              <w:rPr>
                <w:rFonts w:hint="eastAsia" w:ascii="宋体" w:hAnsi="宋体" w:cs="宋体"/>
              </w:rPr>
              <w:t>区教科局、区发改委等区级部门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51</w:t>
            </w:r>
          </w:p>
        </w:tc>
        <w:tc>
          <w:tcPr>
            <w:tcW w:w="1608" w:type="dxa"/>
            <w:vMerge w:val="continue"/>
            <w:noWrap w:val="0"/>
            <w:vAlign w:val="top"/>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支持符合条件的企业在资本市场进行股权融资。</w:t>
            </w:r>
          </w:p>
        </w:tc>
        <w:tc>
          <w:tcPr>
            <w:tcW w:w="1362" w:type="dxa"/>
            <w:noWrap w:val="0"/>
            <w:vAlign w:val="center"/>
          </w:tcPr>
          <w:p>
            <w:pPr>
              <w:jc w:val="center"/>
              <w:rPr>
                <w:rFonts w:hint="eastAsia" w:ascii="宋体" w:hAnsi="宋体" w:cs="宋体"/>
              </w:rPr>
            </w:pPr>
            <w:r>
              <w:rPr>
                <w:rFonts w:hint="eastAsia" w:ascii="宋体" w:hAnsi="宋体" w:cs="宋体"/>
              </w:rPr>
              <w:t>区财政局</w:t>
            </w:r>
          </w:p>
        </w:tc>
        <w:tc>
          <w:tcPr>
            <w:tcW w:w="2654" w:type="dxa"/>
            <w:noWrap w:val="0"/>
            <w:vAlign w:val="center"/>
          </w:tcPr>
          <w:p>
            <w:pPr>
              <w:rPr>
                <w:rFonts w:hint="eastAsia" w:ascii="宋体" w:hAnsi="宋体" w:cs="宋体"/>
              </w:rPr>
            </w:pPr>
            <w:r>
              <w:rPr>
                <w:rFonts w:hint="eastAsia" w:ascii="宋体" w:hAnsi="宋体" w:cs="宋体"/>
              </w:rPr>
              <w:t>区教科局、区发改委等区级部门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52</w:t>
            </w:r>
          </w:p>
        </w:tc>
        <w:tc>
          <w:tcPr>
            <w:tcW w:w="1608" w:type="dxa"/>
            <w:vMerge w:val="continue"/>
            <w:noWrap w:val="0"/>
            <w:vAlign w:val="top"/>
          </w:tcPr>
          <w:p>
            <w:pPr>
              <w:rPr>
                <w:rFonts w:hint="eastAsia" w:ascii="宋体" w:hAnsi="宋体" w:cs="宋体"/>
              </w:rPr>
            </w:pPr>
          </w:p>
        </w:tc>
        <w:tc>
          <w:tcPr>
            <w:tcW w:w="6075" w:type="dxa"/>
            <w:noWrap w:val="0"/>
            <w:vAlign w:val="center"/>
          </w:tcPr>
          <w:p>
            <w:pPr>
              <w:rPr>
                <w:rFonts w:hint="eastAsia" w:ascii="宋体" w:hAnsi="宋体" w:cs="宋体"/>
              </w:rPr>
            </w:pPr>
            <w:r>
              <w:rPr>
                <w:rFonts w:hint="eastAsia" w:ascii="宋体" w:hAnsi="宋体" w:cs="宋体"/>
              </w:rPr>
              <w:t>加快发展学生实习责任保险和人身意外伤害保险，鼓励保险公司对现代学徒制、企业新型学徒制保险确定专门费率。</w:t>
            </w:r>
          </w:p>
        </w:tc>
        <w:tc>
          <w:tcPr>
            <w:tcW w:w="1362" w:type="dxa"/>
            <w:noWrap w:val="0"/>
            <w:vAlign w:val="center"/>
          </w:tcPr>
          <w:p>
            <w:pPr>
              <w:jc w:val="center"/>
              <w:rPr>
                <w:rFonts w:hint="eastAsia" w:ascii="宋体" w:hAnsi="宋体" w:cs="宋体"/>
              </w:rPr>
            </w:pPr>
            <w:r>
              <w:rPr>
                <w:rFonts w:hint="eastAsia" w:ascii="宋体" w:hAnsi="宋体" w:cs="宋体"/>
              </w:rPr>
              <w:t>区财政局</w:t>
            </w:r>
          </w:p>
        </w:tc>
        <w:tc>
          <w:tcPr>
            <w:tcW w:w="2654" w:type="dxa"/>
            <w:noWrap w:val="0"/>
            <w:vAlign w:val="center"/>
          </w:tcPr>
          <w:p>
            <w:pPr>
              <w:rPr>
                <w:rFonts w:hint="eastAsia" w:ascii="宋体" w:hAnsi="宋体" w:cs="宋体"/>
              </w:rPr>
            </w:pPr>
            <w:r>
              <w:rPr>
                <w:rFonts w:hint="eastAsia" w:ascii="宋体" w:hAnsi="宋体" w:cs="宋体"/>
              </w:rPr>
              <w:t>区教科局等区级部门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028" w:type="dxa"/>
            <w:gridSpan w:val="6"/>
            <w:noWrap w:val="0"/>
            <w:vAlign w:val="top"/>
          </w:tcPr>
          <w:p>
            <w:pPr>
              <w:jc w:val="left"/>
              <w:rPr>
                <w:rFonts w:hint="eastAsia"/>
              </w:rPr>
            </w:pPr>
            <w:r>
              <w:rPr>
                <w:rFonts w:hint="eastAsia" w:ascii="楷体_GB2312" w:hAnsi="楷体_GB2312" w:eastAsia="楷体_GB2312" w:cs="楷体_GB2312"/>
                <w:sz w:val="24"/>
              </w:rPr>
              <w:t>六、保障措施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ascii="宋体" w:hAnsi="宋体" w:cs="宋体"/>
              </w:rPr>
            </w:pPr>
            <w:r>
              <w:rPr>
                <w:rFonts w:hint="eastAsia" w:ascii="宋体" w:hAnsi="宋体" w:cs="宋体"/>
              </w:rPr>
              <w:t>53</w:t>
            </w:r>
          </w:p>
        </w:tc>
        <w:tc>
          <w:tcPr>
            <w:tcW w:w="1608" w:type="dxa"/>
            <w:vMerge w:val="restart"/>
            <w:noWrap w:val="0"/>
            <w:vAlign w:val="center"/>
          </w:tcPr>
          <w:p>
            <w:pPr>
              <w:jc w:val="center"/>
              <w:rPr>
                <w:rFonts w:hint="eastAsia" w:ascii="宋体" w:hAnsi="宋体" w:cs="宋体"/>
              </w:rPr>
            </w:pPr>
            <w:r>
              <w:rPr>
                <w:rFonts w:hint="eastAsia" w:ascii="宋体" w:hAnsi="宋体" w:cs="宋体"/>
              </w:rPr>
              <w:t>加强组织领导</w:t>
            </w:r>
          </w:p>
        </w:tc>
        <w:tc>
          <w:tcPr>
            <w:tcW w:w="6075" w:type="dxa"/>
            <w:noWrap w:val="0"/>
            <w:vAlign w:val="center"/>
          </w:tcPr>
          <w:p>
            <w:pPr>
              <w:rPr>
                <w:rFonts w:hint="eastAsia" w:ascii="宋体" w:hAnsi="宋体" w:cs="宋体"/>
              </w:rPr>
            </w:pPr>
            <w:r>
              <w:rPr>
                <w:rFonts w:hint="eastAsia" w:ascii="宋体" w:hAnsi="宋体" w:cs="宋体"/>
              </w:rPr>
              <w:t>建立由发改、教科、人社、财政、投资工信、文化旅游、住建、农业农村、税务、金融等部门组成的产教融合工作联席会议制度，加强协调联动，明确任务分工，夯实工作责任。</w:t>
            </w:r>
          </w:p>
        </w:tc>
        <w:tc>
          <w:tcPr>
            <w:tcW w:w="1362" w:type="dxa"/>
            <w:noWrap w:val="0"/>
            <w:vAlign w:val="center"/>
          </w:tcPr>
          <w:p>
            <w:pPr>
              <w:jc w:val="center"/>
              <w:rPr>
                <w:rFonts w:hint="eastAsia" w:ascii="宋体" w:hAnsi="宋体" w:cs="宋体"/>
              </w:rPr>
            </w:pPr>
            <w:r>
              <w:rPr>
                <w:rFonts w:hint="eastAsia" w:ascii="宋体" w:hAnsi="宋体" w:cs="宋体"/>
              </w:rPr>
              <w:t>区教科局</w:t>
            </w:r>
          </w:p>
          <w:p>
            <w:pPr>
              <w:jc w:val="center"/>
              <w:rPr>
                <w:rFonts w:hint="eastAsia" w:ascii="宋体" w:hAnsi="宋体" w:cs="宋体"/>
              </w:rPr>
            </w:pPr>
            <w:r>
              <w:rPr>
                <w:rFonts w:hint="eastAsia" w:ascii="宋体" w:hAnsi="宋体" w:cs="宋体"/>
              </w:rPr>
              <w:t>区发改委</w:t>
            </w:r>
          </w:p>
        </w:tc>
        <w:tc>
          <w:tcPr>
            <w:tcW w:w="2654" w:type="dxa"/>
            <w:noWrap w:val="0"/>
            <w:vAlign w:val="center"/>
          </w:tcPr>
          <w:p>
            <w:pPr>
              <w:rPr>
                <w:rFonts w:hint="eastAsia" w:ascii="宋体" w:hAnsi="宋体" w:cs="宋体"/>
              </w:rPr>
            </w:pPr>
            <w:r>
              <w:rPr>
                <w:rFonts w:hint="eastAsia" w:ascii="宋体" w:hAnsi="宋体" w:cs="宋体"/>
              </w:rPr>
              <w:t>区投资工信局、区文化旅游局、区农业农村局、区税务局等区级部门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54</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spacing w:line="260" w:lineRule="exact"/>
              <w:rPr>
                <w:rFonts w:hint="eastAsia" w:ascii="宋体" w:hAnsi="宋体" w:cs="宋体"/>
              </w:rPr>
            </w:pPr>
            <w:r>
              <w:rPr>
                <w:rFonts w:hint="eastAsia" w:ascii="宋体" w:hAnsi="宋体" w:cs="宋体"/>
              </w:rPr>
              <w:t>完善产教融合督查机制，强化对重点任务和重点项目的监督管理，推进工作落实。</w:t>
            </w:r>
          </w:p>
        </w:tc>
        <w:tc>
          <w:tcPr>
            <w:tcW w:w="1362" w:type="dxa"/>
            <w:noWrap w:val="0"/>
            <w:vAlign w:val="center"/>
          </w:tcPr>
          <w:p>
            <w:pPr>
              <w:jc w:val="center"/>
              <w:rPr>
                <w:rFonts w:hint="eastAsia" w:ascii="宋体" w:hAnsi="宋体" w:cs="宋体"/>
              </w:rPr>
            </w:pPr>
            <w:r>
              <w:rPr>
                <w:rFonts w:hint="eastAsia" w:ascii="宋体" w:hAnsi="宋体" w:cs="宋体"/>
              </w:rPr>
              <w:t>区教科局</w:t>
            </w:r>
          </w:p>
          <w:p>
            <w:pPr>
              <w:jc w:val="center"/>
              <w:rPr>
                <w:rFonts w:hint="eastAsia" w:ascii="宋体" w:hAnsi="宋体" w:cs="宋体"/>
              </w:rPr>
            </w:pPr>
            <w:r>
              <w:rPr>
                <w:rFonts w:hint="eastAsia" w:ascii="宋体" w:hAnsi="宋体" w:cs="宋体"/>
              </w:rPr>
              <w:t>区发改委</w:t>
            </w:r>
          </w:p>
        </w:tc>
        <w:tc>
          <w:tcPr>
            <w:tcW w:w="2654" w:type="dxa"/>
            <w:noWrap w:val="0"/>
            <w:vAlign w:val="center"/>
          </w:tcPr>
          <w:p>
            <w:pPr>
              <w:spacing w:line="260" w:lineRule="exact"/>
              <w:rPr>
                <w:rFonts w:hint="eastAsia" w:ascii="宋体" w:hAnsi="宋体" w:cs="宋体"/>
              </w:rPr>
            </w:pPr>
            <w:r>
              <w:rPr>
                <w:rFonts w:hint="eastAsia" w:ascii="宋体" w:hAnsi="宋体" w:cs="宋体"/>
              </w:rPr>
              <w:t>区人社局、区财政局、区投资工信局、区文化旅游局、区农业农村局、区税务局等区级部门，各街办、沣京工业园、西户高新区管委会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55</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spacing w:line="260" w:lineRule="exact"/>
              <w:rPr>
                <w:rFonts w:hint="eastAsia" w:ascii="宋体" w:hAnsi="宋体" w:cs="宋体"/>
              </w:rPr>
            </w:pPr>
            <w:r>
              <w:rPr>
                <w:rFonts w:hint="eastAsia" w:ascii="宋体" w:hAnsi="宋体" w:cs="宋体"/>
              </w:rPr>
              <w:t>加强产教融合队伍建设，成立行业职业教育指导委员会，开展产教融合工作研究，制定技术技能标准和人才培养标准。</w:t>
            </w:r>
          </w:p>
        </w:tc>
        <w:tc>
          <w:tcPr>
            <w:tcW w:w="1362" w:type="dxa"/>
            <w:noWrap w:val="0"/>
            <w:vAlign w:val="center"/>
          </w:tcPr>
          <w:p>
            <w:pPr>
              <w:jc w:val="center"/>
              <w:rPr>
                <w:rFonts w:hint="eastAsia" w:ascii="宋体" w:hAnsi="宋体" w:cs="宋体"/>
              </w:rPr>
            </w:pPr>
            <w:r>
              <w:rPr>
                <w:rFonts w:hint="eastAsia" w:ascii="宋体" w:hAnsi="宋体" w:cs="宋体"/>
              </w:rPr>
              <w:t>区教科局</w:t>
            </w:r>
          </w:p>
          <w:p>
            <w:pPr>
              <w:jc w:val="center"/>
              <w:rPr>
                <w:rFonts w:hint="eastAsia" w:ascii="宋体" w:hAnsi="宋体" w:cs="宋体"/>
              </w:rPr>
            </w:pPr>
            <w:r>
              <w:rPr>
                <w:rFonts w:hint="eastAsia" w:ascii="宋体" w:hAnsi="宋体" w:cs="宋体"/>
              </w:rPr>
              <w:t>区发改委</w:t>
            </w:r>
          </w:p>
        </w:tc>
        <w:tc>
          <w:tcPr>
            <w:tcW w:w="2654" w:type="dxa"/>
            <w:noWrap w:val="0"/>
            <w:vAlign w:val="center"/>
          </w:tcPr>
          <w:p>
            <w:pPr>
              <w:spacing w:line="260" w:lineRule="exact"/>
              <w:rPr>
                <w:rFonts w:hint="eastAsia" w:ascii="宋体" w:hAnsi="宋体" w:cs="宋体"/>
              </w:rPr>
            </w:pPr>
            <w:r>
              <w:rPr>
                <w:rFonts w:hint="eastAsia" w:ascii="宋体" w:hAnsi="宋体" w:cs="宋体"/>
              </w:rPr>
              <w:t>区人社局，各街办、沣京工业园、西户高新区管委会</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84" w:type="dxa"/>
            <w:noWrap w:val="0"/>
            <w:vAlign w:val="center"/>
          </w:tcPr>
          <w:p>
            <w:pPr>
              <w:jc w:val="center"/>
              <w:rPr>
                <w:rFonts w:hint="eastAsia" w:ascii="宋体" w:hAnsi="宋体" w:cs="宋体"/>
              </w:rPr>
            </w:pPr>
            <w:r>
              <w:rPr>
                <w:rFonts w:hint="eastAsia" w:ascii="宋体" w:hAnsi="宋体" w:cs="宋体"/>
              </w:rPr>
              <w:t>56</w:t>
            </w:r>
          </w:p>
        </w:tc>
        <w:tc>
          <w:tcPr>
            <w:tcW w:w="1608" w:type="dxa"/>
            <w:vMerge w:val="restart"/>
            <w:noWrap w:val="0"/>
            <w:vAlign w:val="center"/>
          </w:tcPr>
          <w:p>
            <w:pPr>
              <w:jc w:val="center"/>
              <w:rPr>
                <w:rFonts w:hint="eastAsia" w:ascii="宋体" w:hAnsi="宋体" w:cs="宋体"/>
              </w:rPr>
            </w:pPr>
            <w:r>
              <w:rPr>
                <w:rFonts w:hint="eastAsia" w:ascii="宋体" w:hAnsi="宋体" w:cs="宋体"/>
              </w:rPr>
              <w:t>建立对接机制</w:t>
            </w:r>
          </w:p>
        </w:tc>
        <w:tc>
          <w:tcPr>
            <w:tcW w:w="6075" w:type="dxa"/>
            <w:noWrap w:val="0"/>
            <w:vAlign w:val="center"/>
          </w:tcPr>
          <w:p>
            <w:pPr>
              <w:spacing w:line="260" w:lineRule="exact"/>
              <w:rPr>
                <w:rFonts w:hint="eastAsia" w:ascii="宋体" w:hAnsi="宋体" w:cs="宋体"/>
              </w:rPr>
            </w:pPr>
            <w:r>
              <w:rPr>
                <w:rFonts w:hint="eastAsia" w:ascii="宋体" w:hAnsi="宋体" w:cs="宋体"/>
              </w:rPr>
              <w:t>依托高校建立产教融合信息化平台，向各类主体提供精准化产教融合信息发布、检索、推荐和相关增值服务。</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spacing w:line="260" w:lineRule="exact"/>
              <w:rPr>
                <w:rFonts w:hint="eastAsia" w:ascii="宋体" w:hAnsi="宋体" w:cs="宋体"/>
              </w:rPr>
            </w:pPr>
            <w:r>
              <w:rPr>
                <w:rFonts w:hint="eastAsia" w:ascii="宋体" w:hAnsi="宋体" w:cs="宋体"/>
              </w:rPr>
              <w:t>区人社局、区发改委、区投资工信局、区大数据中心等区级部门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4" w:type="dxa"/>
            <w:noWrap w:val="0"/>
            <w:vAlign w:val="center"/>
          </w:tcPr>
          <w:p>
            <w:pPr>
              <w:jc w:val="center"/>
              <w:rPr>
                <w:rFonts w:hint="eastAsia" w:ascii="宋体" w:hAnsi="宋体" w:cs="宋体"/>
              </w:rPr>
            </w:pPr>
            <w:r>
              <w:rPr>
                <w:rFonts w:hint="eastAsia" w:ascii="宋体" w:hAnsi="宋体" w:cs="宋体"/>
              </w:rPr>
              <w:t>57</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spacing w:line="260" w:lineRule="exact"/>
              <w:rPr>
                <w:rFonts w:hint="eastAsia" w:ascii="宋体" w:hAnsi="宋体" w:cs="宋体"/>
              </w:rPr>
            </w:pPr>
            <w:r>
              <w:rPr>
                <w:rFonts w:hint="eastAsia" w:ascii="宋体" w:hAnsi="宋体" w:cs="宋体"/>
              </w:rPr>
              <w:t>开展产教融合对接活动，积极引进规模以上企业与我区高校、职业（技术）学校开展合作，搭建教育培训、项目合作、技术研发等交流合作平台。</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区人社局、区发改委、区投资工信局等区级部门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58</w:t>
            </w:r>
          </w:p>
        </w:tc>
        <w:tc>
          <w:tcPr>
            <w:tcW w:w="1608" w:type="dxa"/>
            <w:vMerge w:val="restart"/>
            <w:noWrap w:val="0"/>
            <w:vAlign w:val="center"/>
          </w:tcPr>
          <w:p>
            <w:pPr>
              <w:jc w:val="center"/>
              <w:rPr>
                <w:rFonts w:hint="eastAsia" w:ascii="宋体" w:hAnsi="宋体" w:cs="宋体"/>
              </w:rPr>
            </w:pPr>
            <w:r>
              <w:rPr>
                <w:rFonts w:hint="eastAsia" w:ascii="宋体" w:hAnsi="宋体" w:cs="宋体"/>
              </w:rPr>
              <w:t>加强交流合作</w:t>
            </w:r>
          </w:p>
        </w:tc>
        <w:tc>
          <w:tcPr>
            <w:tcW w:w="6075" w:type="dxa"/>
            <w:noWrap w:val="0"/>
            <w:vAlign w:val="center"/>
          </w:tcPr>
          <w:p>
            <w:pPr>
              <w:spacing w:line="260" w:lineRule="exact"/>
              <w:rPr>
                <w:rFonts w:hint="eastAsia" w:ascii="宋体" w:hAnsi="宋体" w:cs="宋体"/>
                <w:szCs w:val="21"/>
              </w:rPr>
            </w:pPr>
            <w:r>
              <w:rPr>
                <w:rFonts w:hint="eastAsia" w:ascii="宋体" w:hAnsi="宋体" w:cs="宋体"/>
                <w:szCs w:val="21"/>
              </w:rPr>
              <w:t>鼓励高校、职业院校“走出去”，积极参与配合“一带一路”建设，支持职业教育、高等教育学校开展多种形式的中外合作办学，鼓励学校引进海外高层次人才和优质教育资源并深度整合，开发符合我区特点的国际化人才培养模式。</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59</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spacing w:line="260" w:lineRule="exact"/>
              <w:rPr>
                <w:rFonts w:hint="eastAsia" w:ascii="宋体" w:hAnsi="宋体" w:cs="宋体"/>
                <w:szCs w:val="21"/>
              </w:rPr>
            </w:pPr>
            <w:r>
              <w:rPr>
                <w:rFonts w:hint="eastAsia" w:ascii="宋体" w:hAnsi="宋体" w:cs="宋体"/>
                <w:szCs w:val="21"/>
              </w:rPr>
              <w:t>鼓励我区学校与中外院校和企业结对，培养符合国际标准的各类人才。</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60</w:t>
            </w:r>
          </w:p>
        </w:tc>
        <w:tc>
          <w:tcPr>
            <w:tcW w:w="1608" w:type="dxa"/>
            <w:vMerge w:val="continue"/>
            <w:noWrap w:val="0"/>
            <w:vAlign w:val="center"/>
          </w:tcPr>
          <w:p>
            <w:pPr>
              <w:jc w:val="center"/>
              <w:rPr>
                <w:rFonts w:hint="eastAsia" w:ascii="宋体" w:hAnsi="宋体" w:cs="宋体"/>
              </w:rPr>
            </w:pPr>
          </w:p>
        </w:tc>
        <w:tc>
          <w:tcPr>
            <w:tcW w:w="6075" w:type="dxa"/>
            <w:noWrap w:val="0"/>
            <w:vAlign w:val="center"/>
          </w:tcPr>
          <w:p>
            <w:pPr>
              <w:spacing w:line="260" w:lineRule="exact"/>
              <w:rPr>
                <w:rFonts w:hint="eastAsia" w:ascii="宋体" w:hAnsi="宋体" w:cs="宋体"/>
                <w:szCs w:val="21"/>
              </w:rPr>
            </w:pPr>
            <w:r>
              <w:rPr>
                <w:rFonts w:hint="eastAsia" w:ascii="宋体" w:hAnsi="宋体" w:cs="宋体"/>
                <w:szCs w:val="21"/>
              </w:rPr>
              <w:t>充分利用国内和国际两个教育市场，不断优化职业教育资源和要素，创建试点经验及研究成果合作交流平台。</w:t>
            </w:r>
          </w:p>
        </w:tc>
        <w:tc>
          <w:tcPr>
            <w:tcW w:w="1362" w:type="dxa"/>
            <w:noWrap w:val="0"/>
            <w:vAlign w:val="center"/>
          </w:tcPr>
          <w:p>
            <w:pPr>
              <w:jc w:val="center"/>
              <w:rPr>
                <w:rFonts w:hint="eastAsia" w:ascii="宋体" w:hAnsi="宋体" w:cs="宋体"/>
              </w:rPr>
            </w:pPr>
            <w:r>
              <w:rPr>
                <w:rFonts w:hint="eastAsia" w:ascii="宋体" w:hAnsi="宋体" w:cs="宋体"/>
              </w:rPr>
              <w:t>区教科局</w:t>
            </w:r>
          </w:p>
        </w:tc>
        <w:tc>
          <w:tcPr>
            <w:tcW w:w="2654" w:type="dxa"/>
            <w:noWrap w:val="0"/>
            <w:vAlign w:val="center"/>
          </w:tcPr>
          <w:p>
            <w:pPr>
              <w:rPr>
                <w:rFonts w:hint="eastAsia" w:ascii="宋体" w:hAnsi="宋体" w:cs="宋体"/>
              </w:rPr>
            </w:pPr>
            <w:r>
              <w:rPr>
                <w:rFonts w:hint="eastAsia" w:ascii="宋体" w:hAnsi="宋体" w:cs="宋体"/>
              </w:rPr>
              <w:t>区人社局</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61</w:t>
            </w:r>
          </w:p>
        </w:tc>
        <w:tc>
          <w:tcPr>
            <w:tcW w:w="1608" w:type="dxa"/>
            <w:vMerge w:val="restart"/>
            <w:noWrap w:val="0"/>
            <w:vAlign w:val="center"/>
          </w:tcPr>
          <w:p>
            <w:pPr>
              <w:jc w:val="center"/>
              <w:rPr>
                <w:rFonts w:hint="eastAsia" w:ascii="宋体" w:hAnsi="宋体" w:cs="宋体"/>
              </w:rPr>
            </w:pPr>
            <w:r>
              <w:rPr>
                <w:rFonts w:hint="eastAsia" w:ascii="宋体" w:hAnsi="宋体" w:cs="宋体"/>
              </w:rPr>
              <w:t>营造良好氛围</w:t>
            </w:r>
          </w:p>
        </w:tc>
        <w:tc>
          <w:tcPr>
            <w:tcW w:w="6075" w:type="dxa"/>
            <w:noWrap w:val="0"/>
            <w:vAlign w:val="center"/>
          </w:tcPr>
          <w:p>
            <w:pPr>
              <w:spacing w:line="260" w:lineRule="exact"/>
              <w:rPr>
                <w:rFonts w:hint="eastAsia" w:ascii="宋体" w:hAnsi="宋体" w:cs="宋体"/>
              </w:rPr>
            </w:pPr>
            <w:r>
              <w:rPr>
                <w:rFonts w:hint="eastAsia" w:ascii="宋体" w:hAnsi="宋体" w:cs="宋体"/>
                <w:szCs w:val="21"/>
              </w:rPr>
              <w:t>加强舆论宣传和政策引导，广泛宣传产教融合最新政策，积极开展对接推广活动，在全区形成学校主动服务经济发展、企业重视“投资于人”的普遍共识。</w:t>
            </w:r>
          </w:p>
        </w:tc>
        <w:tc>
          <w:tcPr>
            <w:tcW w:w="1362" w:type="dxa"/>
            <w:noWrap w:val="0"/>
            <w:vAlign w:val="center"/>
          </w:tcPr>
          <w:p>
            <w:pPr>
              <w:jc w:val="center"/>
              <w:rPr>
                <w:rFonts w:hint="eastAsia" w:ascii="宋体" w:hAnsi="宋体" w:cs="宋体"/>
                <w:highlight w:val="yellow"/>
              </w:rPr>
            </w:pPr>
            <w:r>
              <w:rPr>
                <w:rFonts w:hint="eastAsia" w:ascii="宋体" w:hAnsi="宋体" w:cs="宋体"/>
              </w:rPr>
              <w:t>区委宣传部</w:t>
            </w:r>
          </w:p>
        </w:tc>
        <w:tc>
          <w:tcPr>
            <w:tcW w:w="2654" w:type="dxa"/>
            <w:noWrap w:val="0"/>
            <w:vAlign w:val="center"/>
          </w:tcPr>
          <w:p>
            <w:pPr>
              <w:rPr>
                <w:rFonts w:hint="eastAsia" w:ascii="宋体" w:hAnsi="宋体" w:cs="宋体"/>
              </w:rPr>
            </w:pPr>
            <w:r>
              <w:rPr>
                <w:rFonts w:hint="eastAsia" w:ascii="宋体" w:hAnsi="宋体" w:cs="宋体"/>
              </w:rPr>
              <w:t>区人社局、区教科局等区级部门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noWrap w:val="0"/>
            <w:vAlign w:val="center"/>
          </w:tcPr>
          <w:p>
            <w:pPr>
              <w:jc w:val="center"/>
              <w:rPr>
                <w:rFonts w:hint="eastAsia" w:ascii="宋体" w:hAnsi="宋体" w:cs="宋体"/>
              </w:rPr>
            </w:pPr>
            <w:r>
              <w:rPr>
                <w:rFonts w:hint="eastAsia" w:ascii="宋体" w:hAnsi="宋体" w:cs="宋体"/>
              </w:rPr>
              <w:t>62</w:t>
            </w:r>
          </w:p>
        </w:tc>
        <w:tc>
          <w:tcPr>
            <w:tcW w:w="1608" w:type="dxa"/>
            <w:vMerge w:val="continue"/>
            <w:noWrap w:val="0"/>
            <w:vAlign w:val="top"/>
          </w:tcPr>
          <w:p>
            <w:pPr>
              <w:rPr>
                <w:rFonts w:hint="eastAsia" w:ascii="宋体" w:hAnsi="宋体" w:cs="宋体"/>
              </w:rPr>
            </w:pPr>
          </w:p>
        </w:tc>
        <w:tc>
          <w:tcPr>
            <w:tcW w:w="6075" w:type="dxa"/>
            <w:noWrap w:val="0"/>
            <w:vAlign w:val="center"/>
          </w:tcPr>
          <w:p>
            <w:pPr>
              <w:spacing w:line="260" w:lineRule="exact"/>
              <w:rPr>
                <w:rFonts w:hint="eastAsia" w:ascii="宋体" w:hAnsi="宋体" w:cs="宋体"/>
              </w:rPr>
            </w:pPr>
            <w:r>
              <w:rPr>
                <w:rFonts w:hint="eastAsia" w:ascii="宋体" w:hAnsi="宋体" w:cs="宋体"/>
                <w:szCs w:val="21"/>
              </w:rPr>
              <w:t>及时总结和梳理产教融合先进典型和经验做法，争取在省市进行推广。</w:t>
            </w:r>
          </w:p>
        </w:tc>
        <w:tc>
          <w:tcPr>
            <w:tcW w:w="1362" w:type="dxa"/>
            <w:noWrap w:val="0"/>
            <w:vAlign w:val="center"/>
          </w:tcPr>
          <w:p>
            <w:pPr>
              <w:jc w:val="center"/>
              <w:rPr>
                <w:rFonts w:hint="eastAsia" w:ascii="宋体" w:hAnsi="宋体" w:cs="宋体"/>
                <w:highlight w:val="yellow"/>
              </w:rPr>
            </w:pPr>
            <w:r>
              <w:rPr>
                <w:rFonts w:hint="eastAsia" w:ascii="宋体" w:hAnsi="宋体" w:cs="宋体"/>
              </w:rPr>
              <w:t>区委宣传部</w:t>
            </w:r>
          </w:p>
        </w:tc>
        <w:tc>
          <w:tcPr>
            <w:tcW w:w="2654" w:type="dxa"/>
            <w:noWrap w:val="0"/>
            <w:vAlign w:val="center"/>
          </w:tcPr>
          <w:p>
            <w:pPr>
              <w:rPr>
                <w:rFonts w:hint="eastAsia" w:ascii="宋体" w:hAnsi="宋体" w:cs="宋体"/>
              </w:rPr>
            </w:pPr>
            <w:r>
              <w:rPr>
                <w:rFonts w:hint="eastAsia" w:ascii="宋体" w:hAnsi="宋体" w:cs="宋体"/>
              </w:rPr>
              <w:t>区教科局、区人社局等区级部门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84" w:type="dxa"/>
            <w:noWrap w:val="0"/>
            <w:vAlign w:val="center"/>
          </w:tcPr>
          <w:p>
            <w:pPr>
              <w:jc w:val="center"/>
              <w:rPr>
                <w:rFonts w:ascii="宋体" w:hAnsi="宋体" w:cs="宋体"/>
              </w:rPr>
            </w:pPr>
            <w:r>
              <w:rPr>
                <w:rFonts w:hint="eastAsia" w:ascii="宋体" w:hAnsi="宋体" w:cs="宋体"/>
              </w:rPr>
              <w:t>63</w:t>
            </w:r>
          </w:p>
        </w:tc>
        <w:tc>
          <w:tcPr>
            <w:tcW w:w="1608" w:type="dxa"/>
            <w:vMerge w:val="continue"/>
            <w:noWrap w:val="0"/>
            <w:vAlign w:val="top"/>
          </w:tcPr>
          <w:p>
            <w:pPr>
              <w:rPr>
                <w:rFonts w:hint="eastAsia" w:ascii="宋体" w:hAnsi="宋体" w:cs="宋体"/>
              </w:rPr>
            </w:pPr>
          </w:p>
        </w:tc>
        <w:tc>
          <w:tcPr>
            <w:tcW w:w="6075" w:type="dxa"/>
            <w:noWrap w:val="0"/>
            <w:vAlign w:val="center"/>
          </w:tcPr>
          <w:p>
            <w:pPr>
              <w:spacing w:line="240" w:lineRule="exact"/>
              <w:rPr>
                <w:rFonts w:hint="eastAsia" w:ascii="宋体" w:hAnsi="宋体" w:cs="宋体"/>
              </w:rPr>
            </w:pPr>
            <w:r>
              <w:rPr>
                <w:rFonts w:hint="eastAsia" w:ascii="宋体" w:hAnsi="宋体" w:cs="宋体"/>
              </w:rPr>
              <w:t>大力宣扬我区创新型人才、技术技能人才和高素质劳动者的先进事迹，组织开展先进典型进校园、进企业等活动，努力营造全社会充分理解、积极支持、主动参与产教融合的良好氛围。</w:t>
            </w:r>
          </w:p>
        </w:tc>
        <w:tc>
          <w:tcPr>
            <w:tcW w:w="1362" w:type="dxa"/>
            <w:noWrap w:val="0"/>
            <w:vAlign w:val="center"/>
          </w:tcPr>
          <w:p>
            <w:pPr>
              <w:jc w:val="center"/>
              <w:rPr>
                <w:rFonts w:hint="eastAsia" w:ascii="宋体" w:hAnsi="宋体" w:cs="宋体"/>
                <w:highlight w:val="yellow"/>
              </w:rPr>
            </w:pPr>
            <w:r>
              <w:rPr>
                <w:rFonts w:hint="eastAsia" w:ascii="宋体" w:hAnsi="宋体" w:cs="宋体"/>
              </w:rPr>
              <w:t>区委宣传部</w:t>
            </w:r>
          </w:p>
        </w:tc>
        <w:tc>
          <w:tcPr>
            <w:tcW w:w="2654" w:type="dxa"/>
            <w:noWrap w:val="0"/>
            <w:vAlign w:val="center"/>
          </w:tcPr>
          <w:p>
            <w:pPr>
              <w:rPr>
                <w:rFonts w:hint="eastAsia" w:ascii="宋体" w:hAnsi="宋体" w:cs="宋体"/>
              </w:rPr>
            </w:pPr>
            <w:r>
              <w:rPr>
                <w:rFonts w:hint="eastAsia" w:ascii="宋体" w:hAnsi="宋体" w:cs="宋体"/>
              </w:rPr>
              <w:t>区人社局、区教科局等区级部门</w:t>
            </w:r>
          </w:p>
        </w:tc>
        <w:tc>
          <w:tcPr>
            <w:tcW w:w="1745" w:type="dxa"/>
            <w:noWrap w:val="0"/>
            <w:vAlign w:val="center"/>
          </w:tcPr>
          <w:p>
            <w:pPr>
              <w:jc w:val="center"/>
              <w:rPr>
                <w:rFonts w:hint="eastAsia" w:ascii="宋体" w:hAnsi="宋体" w:cs="宋体"/>
              </w:rPr>
            </w:pPr>
            <w:r>
              <w:rPr>
                <w:rFonts w:hint="eastAsia" w:ascii="宋体" w:hAnsi="宋体" w:cs="宋体"/>
              </w:rPr>
              <w:t>持续推进</w:t>
            </w:r>
          </w:p>
        </w:tc>
      </w:tr>
    </w:tbl>
    <w:p>
      <w:pPr>
        <w:spacing w:line="560" w:lineRule="exact"/>
        <w:rPr>
          <w:rFonts w:hint="eastAsia" w:ascii="仿宋_GB2312" w:hAnsi="仿宋_GB2312" w:eastAsia="仿宋_GB2312" w:cs="仿宋_GB2312"/>
          <w:sz w:val="32"/>
          <w:szCs w:val="32"/>
        </w:rPr>
      </w:pPr>
    </w:p>
    <w:p>
      <w:bookmarkStart w:id="0" w:name="_GoBack"/>
      <w:bookmarkEnd w:id="0"/>
    </w:p>
    <w:sectPr>
      <w:pgSz w:w="16838" w:h="11906" w:orient="landscape"/>
      <w:pgMar w:top="1474" w:right="2098" w:bottom="1361" w:left="1985" w:header="851" w:footer="1304"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610FF"/>
    <w:rsid w:val="4AF6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2021-07-05T07:33:00Z</dcterms:created>
  <dc:creator>lenovo</dc:creator>
  <cp:lastModifiedBy>lenovo</cp:lastModifiedBy>
  <dcterms:modified xsi:type="dcterms:W3CDTF">2021-07-05T07:34:31Z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A4EF75430F9D4F3BB13675E442FA3A37</vt:lpwstr>
  </property>
</Properties>
</file>