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28F" w:rsidRDefault="00E7528F" w:rsidP="00E7528F">
      <w:pPr>
        <w:pStyle w:val="a3"/>
        <w:widowControl w:val="0"/>
        <w:spacing w:before="0" w:beforeAutospacing="0" w:after="0" w:afterAutospacing="0" w:line="600" w:lineRule="exact"/>
        <w:jc w:val="both"/>
        <w:rPr>
          <w:rFonts w:ascii="黑体" w:eastAsia="黑体" w:hAnsi="Times New Roman"/>
          <w:sz w:val="32"/>
          <w:szCs w:val="32"/>
        </w:rPr>
      </w:pPr>
      <w:r>
        <w:rPr>
          <w:rFonts w:ascii="黑体" w:eastAsia="黑体" w:hAnsi="Times New Roman" w:hint="eastAsia"/>
          <w:sz w:val="32"/>
          <w:szCs w:val="32"/>
        </w:rPr>
        <w:t>附件</w:t>
      </w:r>
    </w:p>
    <w:p w:rsidR="00E7528F" w:rsidRDefault="00E7528F" w:rsidP="00E7528F">
      <w:pPr>
        <w:ind w:firstLineChars="300" w:firstLine="1080"/>
        <w:jc w:val="center"/>
        <w:rPr>
          <w:rFonts w:eastAsia="方正小标宋简体"/>
          <w:kern w:val="0"/>
          <w:sz w:val="36"/>
          <w:szCs w:val="36"/>
        </w:rPr>
      </w:pPr>
      <w:r>
        <w:rPr>
          <w:rFonts w:eastAsia="方正小标宋简体" w:hint="eastAsia"/>
          <w:kern w:val="0"/>
          <w:sz w:val="36"/>
          <w:szCs w:val="36"/>
        </w:rPr>
        <w:t>西安</w:t>
      </w:r>
      <w:r>
        <w:rPr>
          <w:rFonts w:ascii="方正小标宋_GBK" w:eastAsia="方正小标宋_GBK" w:hint="eastAsia"/>
          <w:kern w:val="0"/>
          <w:sz w:val="36"/>
          <w:szCs w:val="36"/>
        </w:rPr>
        <w:t>市鄠</w:t>
      </w:r>
      <w:proofErr w:type="gramStart"/>
      <w:r>
        <w:rPr>
          <w:rFonts w:ascii="方正小标宋_GBK" w:eastAsia="方正小标宋_GBK" w:hint="eastAsia"/>
          <w:kern w:val="0"/>
          <w:sz w:val="36"/>
          <w:szCs w:val="36"/>
        </w:rPr>
        <w:t>邑</w:t>
      </w:r>
      <w:proofErr w:type="gramEnd"/>
      <w:r>
        <w:rPr>
          <w:rFonts w:eastAsia="方正小标宋简体" w:hint="eastAsia"/>
          <w:kern w:val="0"/>
          <w:sz w:val="36"/>
          <w:szCs w:val="36"/>
        </w:rPr>
        <w:t>区蓝天保卫战</w:t>
      </w:r>
      <w:r>
        <w:rPr>
          <w:rFonts w:eastAsia="方正小标宋简体"/>
          <w:kern w:val="0"/>
          <w:sz w:val="36"/>
          <w:szCs w:val="36"/>
        </w:rPr>
        <w:t>2020</w:t>
      </w:r>
      <w:r>
        <w:rPr>
          <w:rFonts w:eastAsia="方正小标宋简体" w:hint="eastAsia"/>
          <w:kern w:val="0"/>
          <w:sz w:val="36"/>
          <w:szCs w:val="36"/>
        </w:rPr>
        <w:t>年工作任务清单</w:t>
      </w:r>
    </w:p>
    <w:tbl>
      <w:tblPr>
        <w:tblW w:w="1357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687"/>
        <w:gridCol w:w="1904"/>
        <w:gridCol w:w="1740"/>
        <w:gridCol w:w="7968"/>
        <w:gridCol w:w="1275"/>
      </w:tblGrid>
      <w:tr w:rsidR="00E7528F" w:rsidRPr="00E43894" w:rsidTr="009A679C">
        <w:trPr>
          <w:trHeight w:hRule="exact" w:val="624"/>
          <w:tblHeader/>
          <w:jc w:val="center"/>
        </w:trPr>
        <w:tc>
          <w:tcPr>
            <w:tcW w:w="687" w:type="dxa"/>
            <w:tcBorders>
              <w:top w:val="single" w:sz="8"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黑体" w:eastAsia="黑体" w:hAnsi="黑体" w:hint="eastAsia"/>
                <w:kern w:val="0"/>
                <w:szCs w:val="21"/>
              </w:rPr>
            </w:pPr>
            <w:r w:rsidRPr="00E43894">
              <w:rPr>
                <w:rFonts w:ascii="黑体" w:eastAsia="黑体" w:hAnsi="黑体" w:hint="eastAsia"/>
                <w:kern w:val="0"/>
                <w:szCs w:val="21"/>
              </w:rPr>
              <w:t>序号</w:t>
            </w:r>
          </w:p>
        </w:tc>
        <w:tc>
          <w:tcPr>
            <w:tcW w:w="1904" w:type="dxa"/>
            <w:tcBorders>
              <w:top w:val="single" w:sz="8"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黑体" w:eastAsia="黑体" w:hAnsi="黑体" w:hint="eastAsia"/>
                <w:kern w:val="0"/>
                <w:szCs w:val="21"/>
              </w:rPr>
            </w:pPr>
            <w:r w:rsidRPr="00E43894">
              <w:rPr>
                <w:rFonts w:ascii="黑体" w:eastAsia="黑体" w:hAnsi="黑体" w:hint="eastAsia"/>
                <w:kern w:val="0"/>
                <w:szCs w:val="21"/>
              </w:rPr>
              <w:t>主要任务</w:t>
            </w:r>
          </w:p>
        </w:tc>
        <w:tc>
          <w:tcPr>
            <w:tcW w:w="1740" w:type="dxa"/>
            <w:tcBorders>
              <w:top w:val="single" w:sz="8"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黑体" w:eastAsia="黑体" w:hAnsi="黑体" w:hint="eastAsia"/>
                <w:kern w:val="0"/>
                <w:szCs w:val="21"/>
              </w:rPr>
            </w:pPr>
            <w:r w:rsidRPr="00E43894">
              <w:rPr>
                <w:rFonts w:ascii="黑体" w:eastAsia="黑体" w:hAnsi="黑体" w:hint="eastAsia"/>
                <w:kern w:val="0"/>
                <w:szCs w:val="21"/>
              </w:rPr>
              <w:t>区级牵头部门</w:t>
            </w:r>
          </w:p>
        </w:tc>
        <w:tc>
          <w:tcPr>
            <w:tcW w:w="7968" w:type="dxa"/>
            <w:tcBorders>
              <w:top w:val="single" w:sz="8"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黑体" w:eastAsia="黑体" w:hAnsi="黑体" w:hint="eastAsia"/>
                <w:kern w:val="0"/>
                <w:szCs w:val="21"/>
              </w:rPr>
            </w:pPr>
            <w:r w:rsidRPr="00E43894">
              <w:rPr>
                <w:rFonts w:ascii="黑体" w:eastAsia="黑体" w:hAnsi="黑体" w:hint="eastAsia"/>
                <w:kern w:val="0"/>
                <w:szCs w:val="21"/>
              </w:rPr>
              <w:t>工作措施</w:t>
            </w:r>
          </w:p>
        </w:tc>
        <w:tc>
          <w:tcPr>
            <w:tcW w:w="1275" w:type="dxa"/>
            <w:tcBorders>
              <w:top w:val="single" w:sz="8"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黑体" w:eastAsia="黑体" w:hAnsi="黑体" w:hint="eastAsia"/>
                <w:kern w:val="0"/>
                <w:szCs w:val="21"/>
              </w:rPr>
            </w:pPr>
            <w:r w:rsidRPr="00E43894">
              <w:rPr>
                <w:rFonts w:ascii="黑体" w:eastAsia="黑体" w:hAnsi="黑体" w:hint="eastAsia"/>
                <w:kern w:val="0"/>
                <w:szCs w:val="21"/>
              </w:rPr>
              <w:t>完成时限</w:t>
            </w:r>
          </w:p>
        </w:tc>
      </w:tr>
      <w:tr w:rsidR="00E7528F" w:rsidRPr="00E43894" w:rsidTr="009A679C">
        <w:trPr>
          <w:trHeight w:val="538"/>
          <w:jc w:val="center"/>
        </w:trPr>
        <w:tc>
          <w:tcPr>
            <w:tcW w:w="687" w:type="dxa"/>
            <w:vMerge w:val="restart"/>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b/>
                <w:bCs/>
                <w:szCs w:val="21"/>
              </w:rPr>
            </w:pPr>
            <w:r w:rsidRPr="00E43894">
              <w:rPr>
                <w:rFonts w:ascii="仿宋_GB2312" w:eastAsia="仿宋_GB2312" w:hAnsi="仿宋" w:hint="eastAsia"/>
                <w:szCs w:val="21"/>
              </w:rPr>
              <w:t>1</w:t>
            </w:r>
          </w:p>
        </w:tc>
        <w:tc>
          <w:tcPr>
            <w:tcW w:w="1904"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cs="Cambria Math" w:hint="eastAsia"/>
                <w:kern w:val="0"/>
                <w:szCs w:val="21"/>
              </w:rPr>
              <w:t>△</w:t>
            </w:r>
            <w:r w:rsidRPr="00E43894">
              <w:rPr>
                <w:rFonts w:ascii="仿宋_GB2312" w:eastAsia="仿宋_GB2312" w:hAnsi="仿宋" w:hint="eastAsia"/>
                <w:kern w:val="0"/>
                <w:szCs w:val="21"/>
              </w:rPr>
              <w:t>强化源头管控</w:t>
            </w:r>
          </w:p>
        </w:tc>
        <w:tc>
          <w:tcPr>
            <w:tcW w:w="1740"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区生态环境分局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color w:val="FF0000"/>
                <w:kern w:val="0"/>
                <w:szCs w:val="21"/>
              </w:rPr>
            </w:pPr>
            <w:r w:rsidRPr="00E43894">
              <w:rPr>
                <w:rFonts w:ascii="仿宋_GB2312" w:eastAsia="仿宋_GB2312" w:hAnsi="仿宋" w:hint="eastAsia"/>
                <w:kern w:val="0"/>
                <w:szCs w:val="21"/>
              </w:rPr>
              <w:t>1.配合市生态环境局完成区域空间生态环境评价工作。</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667"/>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b/>
                <w:bCs/>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2.积极推行区域、规划环境影响评价，严格执行规划环评审</w:t>
            </w:r>
            <w:proofErr w:type="gramStart"/>
            <w:r w:rsidRPr="00E43894">
              <w:rPr>
                <w:rFonts w:ascii="仿宋_GB2312" w:eastAsia="仿宋_GB2312" w:hAnsi="仿宋" w:hint="eastAsia"/>
                <w:kern w:val="0"/>
                <w:szCs w:val="21"/>
              </w:rPr>
              <w:t>查程序</w:t>
            </w:r>
            <w:proofErr w:type="gramEnd"/>
            <w:r w:rsidRPr="00E43894">
              <w:rPr>
                <w:rFonts w:ascii="仿宋_GB2312" w:eastAsia="仿宋_GB2312" w:hAnsi="仿宋" w:hint="eastAsia"/>
                <w:kern w:val="0"/>
                <w:szCs w:val="21"/>
              </w:rPr>
              <w:t>和要求，并落实有关管控要求，进一步推进生态环境宏观管理。</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667"/>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b/>
                <w:bCs/>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3.严格建设项目集体审查制度，落实各行业禁止性、限制性准入要求。新、改、扩建化工、石化、建材、有色等项目的环境影响评价，应满足区域、规划环评要求。</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654"/>
          <w:jc w:val="center"/>
        </w:trPr>
        <w:tc>
          <w:tcPr>
            <w:tcW w:w="687" w:type="dxa"/>
            <w:vMerge w:val="restart"/>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2</w:t>
            </w:r>
          </w:p>
        </w:tc>
        <w:tc>
          <w:tcPr>
            <w:tcW w:w="1904"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*严防“散乱污”</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企业反弹</w:t>
            </w:r>
          </w:p>
        </w:tc>
        <w:tc>
          <w:tcPr>
            <w:tcW w:w="1740"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区投资工信局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1.落实《西安市生态环境保护网格化管理办法（试行）》，加强“散乱污”企业及集群综合整治。</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699"/>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2.落实排查整改责任，发现一户，整治一户，确保“散乱污”企业及集群综合整治动态清零。定期报送新增“散乱污”企业和已整治企业名单。</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510"/>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3.对已完成治理的企业进行逐一核查。所有整改后的企业要“挂牌生产、开门生产”。</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649"/>
          <w:jc w:val="center"/>
        </w:trPr>
        <w:tc>
          <w:tcPr>
            <w:tcW w:w="687" w:type="dxa"/>
            <w:vMerge w:val="restart"/>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3</w:t>
            </w:r>
          </w:p>
        </w:tc>
        <w:tc>
          <w:tcPr>
            <w:tcW w:w="1904"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●推进工业源</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达标排放</w:t>
            </w:r>
          </w:p>
        </w:tc>
        <w:tc>
          <w:tcPr>
            <w:tcW w:w="1740"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区生态环境分局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szCs w:val="21"/>
              </w:rPr>
            </w:pPr>
            <w:r w:rsidRPr="00E43894">
              <w:rPr>
                <w:rFonts w:ascii="仿宋_GB2312" w:eastAsia="仿宋_GB2312" w:hAnsi="仿宋" w:hint="eastAsia"/>
                <w:kern w:val="0"/>
                <w:szCs w:val="21"/>
              </w:rPr>
              <w:t>1.建立2020年补充排查评估工业污染源分类管理清单，摸清相关企业的基本信息和存在问题，建立问题清单，实施销号管理。</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4"/>
                <w:attr w:name="Day" w:val="10"/>
                <w:attr w:name="IsLunarDate" w:val="False"/>
                <w:attr w:name="IsROCDate" w:val="False"/>
              </w:smartTagPr>
              <w:r w:rsidRPr="00E43894">
                <w:rPr>
                  <w:rFonts w:ascii="仿宋_GB2312" w:eastAsia="仿宋_GB2312" w:hAnsi="仿宋" w:hint="eastAsia"/>
                  <w:kern w:val="0"/>
                  <w:szCs w:val="21"/>
                </w:rPr>
                <w:t>4月10日</w:t>
              </w:r>
            </w:smartTag>
            <w:r w:rsidRPr="00E43894">
              <w:rPr>
                <w:rFonts w:ascii="仿宋_GB2312" w:eastAsia="仿宋_GB2312" w:hAnsi="仿宋" w:hint="eastAsia"/>
                <w:kern w:val="0"/>
                <w:szCs w:val="21"/>
              </w:rPr>
              <w:t>至</w:t>
            </w:r>
          </w:p>
          <w:p w:rsidR="00E7528F" w:rsidRPr="00E43894" w:rsidRDefault="00E7528F" w:rsidP="009A679C">
            <w:pPr>
              <w:widowControl/>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10"/>
                <w:attr w:name="Day" w:val="10"/>
                <w:attr w:name="IsLunarDate" w:val="False"/>
                <w:attr w:name="IsROCDate" w:val="False"/>
              </w:smartTagPr>
              <w:r w:rsidRPr="00E43894">
                <w:rPr>
                  <w:rFonts w:ascii="仿宋_GB2312" w:eastAsia="仿宋_GB2312" w:hAnsi="仿宋" w:hint="eastAsia"/>
                  <w:kern w:val="0"/>
                  <w:szCs w:val="21"/>
                </w:rPr>
                <w:t>10月10日</w:t>
              </w:r>
            </w:smartTag>
          </w:p>
        </w:tc>
      </w:tr>
      <w:tr w:rsidR="00E7528F" w:rsidRPr="00E43894" w:rsidTr="009A679C">
        <w:trPr>
          <w:trHeight w:val="651"/>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2.组织开展工业污染源达标排放工作进展情况检查。</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9"/>
                <w:attr w:name="Day" w:val="10"/>
                <w:attr w:name="IsLunarDate" w:val="False"/>
                <w:attr w:name="IsROCDate" w:val="False"/>
              </w:smartTagPr>
              <w:r w:rsidRPr="00E43894">
                <w:rPr>
                  <w:rFonts w:ascii="仿宋_GB2312" w:eastAsia="仿宋_GB2312" w:hAnsi="仿宋" w:hint="eastAsia"/>
                  <w:kern w:val="0"/>
                  <w:szCs w:val="21"/>
                </w:rPr>
                <w:t>9月10日</w:t>
              </w:r>
            </w:smartTag>
            <w:r w:rsidRPr="00E43894">
              <w:rPr>
                <w:rFonts w:ascii="仿宋_GB2312" w:eastAsia="仿宋_GB2312" w:hAnsi="仿宋" w:hint="eastAsia"/>
                <w:kern w:val="0"/>
                <w:szCs w:val="21"/>
              </w:rPr>
              <w:t>至</w:t>
            </w:r>
          </w:p>
          <w:p w:rsidR="00E7528F" w:rsidRPr="00E43894" w:rsidRDefault="00E7528F" w:rsidP="009A679C">
            <w:pPr>
              <w:widowControl/>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10"/>
                <w:attr w:name="Day" w:val="10"/>
                <w:attr w:name="IsLunarDate" w:val="False"/>
                <w:attr w:name="IsROCDate" w:val="False"/>
              </w:smartTagPr>
              <w:r w:rsidRPr="00E43894">
                <w:rPr>
                  <w:rFonts w:ascii="仿宋_GB2312" w:eastAsia="仿宋_GB2312" w:hAnsi="仿宋" w:hint="eastAsia"/>
                  <w:kern w:val="0"/>
                  <w:szCs w:val="21"/>
                </w:rPr>
                <w:t>10月10日</w:t>
              </w:r>
            </w:smartTag>
          </w:p>
        </w:tc>
      </w:tr>
      <w:tr w:rsidR="00E7528F" w:rsidRPr="00E43894" w:rsidTr="009A679C">
        <w:trPr>
          <w:trHeight w:val="482"/>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3.对2017年以来工业污染源达标排放计划实施过程中的各项工作进行全面总结。</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11"/>
                <w:attr w:name="Day" w:val="30"/>
                <w:attr w:name="IsLunarDate" w:val="False"/>
                <w:attr w:name="IsROCDate" w:val="False"/>
              </w:smartTagPr>
              <w:r w:rsidRPr="00E43894">
                <w:rPr>
                  <w:rFonts w:ascii="仿宋_GB2312" w:eastAsia="仿宋_GB2312" w:hAnsi="仿宋" w:hint="eastAsia"/>
                  <w:kern w:val="0"/>
                  <w:szCs w:val="21"/>
                </w:rPr>
                <w:t>11月30日</w:t>
              </w:r>
            </w:smartTag>
          </w:p>
        </w:tc>
      </w:tr>
      <w:tr w:rsidR="00E7528F" w:rsidRPr="00E43894" w:rsidTr="009A679C">
        <w:trPr>
          <w:trHeight w:val="761"/>
          <w:jc w:val="center"/>
        </w:trPr>
        <w:tc>
          <w:tcPr>
            <w:tcW w:w="687" w:type="dxa"/>
            <w:vMerge w:val="restart"/>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4</w:t>
            </w:r>
          </w:p>
        </w:tc>
        <w:tc>
          <w:tcPr>
            <w:tcW w:w="1904"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*规范排污许可</w:t>
            </w:r>
          </w:p>
        </w:tc>
        <w:tc>
          <w:tcPr>
            <w:tcW w:w="1740"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w:t>
            </w:r>
            <w:proofErr w:type="gramStart"/>
            <w:r w:rsidRPr="00E43894">
              <w:rPr>
                <w:rFonts w:ascii="仿宋_GB2312" w:eastAsia="仿宋_GB2312" w:hAnsi="仿宋" w:hint="eastAsia"/>
                <w:kern w:val="0"/>
                <w:szCs w:val="21"/>
              </w:rPr>
              <w:t>生态环分局</w:t>
            </w:r>
            <w:proofErr w:type="gramEnd"/>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1.向全国排污许可证信息管理平台内导入全国第二次污染源普查企业数据。完成名录内规定的排污许可核发、登记任务的80%。</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7"/>
                <w:attr w:name="Day" w:val="31"/>
                <w:attr w:name="IsLunarDate" w:val="False"/>
                <w:attr w:name="IsROCDate" w:val="False"/>
              </w:smartTagPr>
              <w:r w:rsidRPr="00E43894">
                <w:rPr>
                  <w:rFonts w:ascii="仿宋_GB2312" w:eastAsia="仿宋_GB2312" w:hAnsi="仿宋" w:hint="eastAsia"/>
                  <w:kern w:val="0"/>
                  <w:szCs w:val="21"/>
                </w:rPr>
                <w:t>7月31日</w:t>
              </w:r>
            </w:smartTag>
          </w:p>
        </w:tc>
      </w:tr>
      <w:tr w:rsidR="00E7528F" w:rsidRPr="00E43894" w:rsidTr="009A679C">
        <w:trPr>
          <w:trHeight w:val="580"/>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2.完成名录内规定的排污许可核发、登记任务。</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9"/>
                <w:attr w:name="Day" w:val="30"/>
                <w:attr w:name="IsLunarDate" w:val="False"/>
                <w:attr w:name="IsROCDate" w:val="False"/>
              </w:smartTagPr>
              <w:r w:rsidRPr="00E43894">
                <w:rPr>
                  <w:rFonts w:ascii="仿宋_GB2312" w:eastAsia="仿宋_GB2312" w:hAnsi="仿宋" w:hint="eastAsia"/>
                  <w:kern w:val="0"/>
                  <w:szCs w:val="21"/>
                </w:rPr>
                <w:t>9月30日</w:t>
              </w:r>
            </w:smartTag>
          </w:p>
        </w:tc>
      </w:tr>
      <w:tr w:rsidR="00E7528F" w:rsidRPr="00E43894" w:rsidTr="009A679C">
        <w:trPr>
          <w:trHeight w:val="566"/>
          <w:jc w:val="center"/>
        </w:trPr>
        <w:tc>
          <w:tcPr>
            <w:tcW w:w="687" w:type="dxa"/>
            <w:vMerge w:val="restart"/>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5</w:t>
            </w:r>
          </w:p>
        </w:tc>
        <w:tc>
          <w:tcPr>
            <w:tcW w:w="1904"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*强化工业企业</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无组织排放管控</w:t>
            </w:r>
          </w:p>
        </w:tc>
        <w:tc>
          <w:tcPr>
            <w:tcW w:w="1740"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市生态环境局</w:t>
            </w:r>
            <w:r w:rsidRPr="00E43894">
              <w:rPr>
                <w:rFonts w:ascii="仿宋_GB2312" w:eastAsia="仿宋" w:hAnsi="仿宋" w:hint="eastAsia"/>
                <w:kern w:val="0"/>
                <w:szCs w:val="21"/>
              </w:rPr>
              <w:t>鄠</w:t>
            </w:r>
            <w:proofErr w:type="gramStart"/>
            <w:r w:rsidRPr="00E43894">
              <w:rPr>
                <w:rFonts w:ascii="仿宋_GB2312" w:eastAsia="仿宋_GB2312" w:hAnsi="仿宋" w:hint="eastAsia"/>
                <w:kern w:val="0"/>
                <w:szCs w:val="21"/>
              </w:rPr>
              <w:t>邑</w:t>
            </w:r>
            <w:proofErr w:type="gramEnd"/>
            <w:r w:rsidRPr="00E43894">
              <w:rPr>
                <w:rFonts w:ascii="仿宋_GB2312" w:eastAsia="仿宋_GB2312" w:hAnsi="仿宋" w:hint="eastAsia"/>
                <w:kern w:val="0"/>
                <w:szCs w:val="21"/>
              </w:rPr>
              <w:t>分局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1.梳理涉及无组织排放重点行业企业名单，建立工作管理台账。</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4"/>
                <w:attr w:name="Day" w:val="30"/>
                <w:attr w:name="IsLunarDate" w:val="False"/>
                <w:attr w:name="IsROCDate" w:val="False"/>
              </w:smartTagPr>
              <w:r w:rsidRPr="00E43894">
                <w:rPr>
                  <w:rFonts w:ascii="仿宋_GB2312" w:eastAsia="仿宋_GB2312" w:hAnsi="仿宋" w:hint="eastAsia"/>
                  <w:kern w:val="0"/>
                  <w:szCs w:val="21"/>
                </w:rPr>
                <w:t>4月30日</w:t>
              </w:r>
            </w:smartTag>
          </w:p>
        </w:tc>
      </w:tr>
      <w:tr w:rsidR="00E7528F" w:rsidRPr="00E43894" w:rsidTr="009A679C">
        <w:trPr>
          <w:trHeight w:val="1100"/>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2.每月现场对照《排污许可证申请与核发技术规范》及法律规定检查名单上企业的无组织排放实际情况。按照检查情况更新管理台账。每季度开展专项执法检查，对检查发现存在问题的，根据情节，依法查处，同时责令其制定限期整改方案。每月报送完成整治企业名单，并</w:t>
            </w:r>
            <w:proofErr w:type="gramStart"/>
            <w:r w:rsidRPr="00E43894">
              <w:rPr>
                <w:rFonts w:ascii="仿宋_GB2312" w:eastAsia="仿宋_GB2312" w:hAnsi="仿宋" w:hint="eastAsia"/>
                <w:kern w:val="0"/>
                <w:szCs w:val="21"/>
              </w:rPr>
              <w:t>更新台</w:t>
            </w:r>
            <w:proofErr w:type="gramEnd"/>
            <w:r w:rsidRPr="00E43894">
              <w:rPr>
                <w:rFonts w:ascii="仿宋_GB2312" w:eastAsia="仿宋_GB2312" w:hAnsi="仿宋" w:hint="eastAsia"/>
                <w:kern w:val="0"/>
                <w:szCs w:val="21"/>
              </w:rPr>
              <w:t>账。</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5月至</w:t>
            </w:r>
          </w:p>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12"/>
                <w:attr w:name="Day" w:val="20"/>
                <w:attr w:name="IsLunarDate" w:val="False"/>
                <w:attr w:name="IsROCDate" w:val="False"/>
              </w:smartTagPr>
              <w:r w:rsidRPr="00E43894">
                <w:rPr>
                  <w:rFonts w:ascii="仿宋_GB2312" w:eastAsia="仿宋_GB2312" w:hAnsi="仿宋" w:hint="eastAsia"/>
                  <w:kern w:val="0"/>
                  <w:szCs w:val="21"/>
                </w:rPr>
                <w:t>12月20日</w:t>
              </w:r>
            </w:smartTag>
          </w:p>
        </w:tc>
      </w:tr>
      <w:tr w:rsidR="00E7528F" w:rsidRPr="00E43894" w:rsidTr="009A679C">
        <w:trPr>
          <w:trHeight w:val="692"/>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6</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cs="Cambria Math" w:hint="eastAsia"/>
                <w:kern w:val="0"/>
                <w:szCs w:val="21"/>
              </w:rPr>
              <w:t>△</w:t>
            </w:r>
            <w:r w:rsidRPr="00E43894">
              <w:rPr>
                <w:rFonts w:ascii="仿宋_GB2312" w:eastAsia="仿宋_GB2312" w:hAnsi="仿宋" w:hint="eastAsia"/>
                <w:kern w:val="0"/>
                <w:szCs w:val="21"/>
              </w:rPr>
              <w:t>推动产业集群</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升级改造</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30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区投资工信局</w:t>
            </w:r>
          </w:p>
          <w:p w:rsidR="00E7528F" w:rsidRPr="00E43894" w:rsidRDefault="00E7528F" w:rsidP="009A679C">
            <w:pPr>
              <w:spacing w:line="30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区生态环境分局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开展应急绩效B级企业提升A级行动，对提级改造的重点企业积极开展政策及技术帮扶。</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623"/>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7</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*实施煤炭消费</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总量控制</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区发改委</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完成</w:t>
            </w:r>
            <w:proofErr w:type="gramStart"/>
            <w:r w:rsidRPr="00E43894">
              <w:rPr>
                <w:rFonts w:ascii="仿宋_GB2312" w:eastAsia="仿宋_GB2312" w:hAnsi="仿宋" w:hint="eastAsia"/>
                <w:kern w:val="0"/>
                <w:szCs w:val="21"/>
              </w:rPr>
              <w:t>市发改委</w:t>
            </w:r>
            <w:proofErr w:type="gramEnd"/>
            <w:r w:rsidRPr="00E43894">
              <w:rPr>
                <w:rFonts w:ascii="仿宋_GB2312" w:eastAsia="仿宋_GB2312" w:hAnsi="仿宋" w:hint="eastAsia"/>
                <w:kern w:val="0"/>
                <w:szCs w:val="21"/>
              </w:rPr>
              <w:t>下达的年度任务。</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12"/>
                <w:attr w:name="Day" w:val="20"/>
                <w:attr w:name="IsLunarDate" w:val="False"/>
                <w:attr w:name="IsROCDate" w:val="False"/>
              </w:smartTagPr>
              <w:r w:rsidRPr="00E43894">
                <w:rPr>
                  <w:rFonts w:ascii="仿宋_GB2312" w:eastAsia="仿宋_GB2312" w:hAnsi="仿宋" w:hint="eastAsia"/>
                  <w:kern w:val="0"/>
                  <w:szCs w:val="21"/>
                </w:rPr>
                <w:t>12月20日</w:t>
              </w:r>
            </w:smartTag>
          </w:p>
        </w:tc>
      </w:tr>
      <w:tr w:rsidR="00E7528F" w:rsidRPr="00E43894" w:rsidTr="009A679C">
        <w:trPr>
          <w:trHeight w:val="1378"/>
          <w:jc w:val="center"/>
        </w:trPr>
        <w:tc>
          <w:tcPr>
            <w:tcW w:w="687" w:type="dxa"/>
            <w:vMerge w:val="restart"/>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8</w:t>
            </w:r>
          </w:p>
        </w:tc>
        <w:tc>
          <w:tcPr>
            <w:tcW w:w="1904"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*深入推进</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清洁取暖</w:t>
            </w:r>
          </w:p>
        </w:tc>
        <w:tc>
          <w:tcPr>
            <w:tcW w:w="1740"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区发改委</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1.对2020年之前完成“双替代”改造的区域进行入户核查，及时更新完善省级平台清单，对改造效果不能达到相关要求的制定整改方案，并</w:t>
            </w:r>
            <w:proofErr w:type="gramStart"/>
            <w:r w:rsidRPr="00E43894">
              <w:rPr>
                <w:rFonts w:ascii="仿宋_GB2312" w:eastAsia="仿宋_GB2312" w:hAnsi="仿宋" w:hint="eastAsia"/>
                <w:kern w:val="0"/>
                <w:szCs w:val="21"/>
              </w:rPr>
              <w:t>报市发改委</w:t>
            </w:r>
            <w:proofErr w:type="gramEnd"/>
            <w:r w:rsidRPr="00E43894">
              <w:rPr>
                <w:rFonts w:ascii="仿宋_GB2312" w:eastAsia="仿宋_GB2312" w:hAnsi="仿宋" w:hint="eastAsia"/>
                <w:kern w:val="0"/>
                <w:szCs w:val="21"/>
              </w:rPr>
              <w:t>。暂不具备“双替代”改造条件的区域，制定“一村</w:t>
            </w:r>
            <w:proofErr w:type="gramStart"/>
            <w:r w:rsidRPr="00E43894">
              <w:rPr>
                <w:rFonts w:ascii="仿宋_GB2312" w:eastAsia="仿宋_GB2312" w:hAnsi="仿宋" w:hint="eastAsia"/>
                <w:kern w:val="0"/>
                <w:szCs w:val="21"/>
              </w:rPr>
              <w:t>一</w:t>
            </w:r>
            <w:proofErr w:type="gramEnd"/>
            <w:r w:rsidRPr="00E43894">
              <w:rPr>
                <w:rFonts w:ascii="仿宋_GB2312" w:eastAsia="仿宋_GB2312" w:hAnsi="仿宋" w:hint="eastAsia"/>
                <w:kern w:val="0"/>
                <w:szCs w:val="21"/>
              </w:rPr>
              <w:t>策”推进方案，试点推广洁净型煤+高效环保炉具、太阳能+电、生物质+专用炉具等取暖模式过渡，用多能互补方式支撑群众用得上、用得起、可持续、有质量的清洁取暖。</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517"/>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2.落实上网侧峰谷电价政策。</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1643"/>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9</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*实施锅炉</w:t>
            </w:r>
          </w:p>
          <w:p w:rsidR="00E7528F" w:rsidRPr="00E43894" w:rsidRDefault="00E7528F" w:rsidP="009A679C">
            <w:pPr>
              <w:widowControl/>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综合整治</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区生态环境分局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50" w:lineRule="exact"/>
              <w:rPr>
                <w:rFonts w:ascii="仿宋_GB2312" w:eastAsia="仿宋_GB2312" w:hAnsi="仿宋" w:hint="eastAsia"/>
                <w:kern w:val="0"/>
                <w:szCs w:val="21"/>
              </w:rPr>
            </w:pPr>
            <w:r w:rsidRPr="00E43894">
              <w:rPr>
                <w:rFonts w:ascii="仿宋_GB2312" w:eastAsia="仿宋_GB2312" w:hAnsi="仿宋" w:hint="eastAsia"/>
                <w:kern w:val="0"/>
                <w:szCs w:val="21"/>
              </w:rPr>
              <w:t>巩固35蒸吨/</w:t>
            </w:r>
            <w:proofErr w:type="gramStart"/>
            <w:r w:rsidRPr="00E43894">
              <w:rPr>
                <w:rFonts w:ascii="仿宋_GB2312" w:eastAsia="仿宋_GB2312" w:hAnsi="仿宋" w:hint="eastAsia"/>
                <w:kern w:val="0"/>
                <w:szCs w:val="21"/>
              </w:rPr>
              <w:t>时以下</w:t>
            </w:r>
            <w:proofErr w:type="gramEnd"/>
            <w:r w:rsidRPr="00E43894">
              <w:rPr>
                <w:rFonts w:ascii="仿宋_GB2312" w:eastAsia="仿宋_GB2312" w:hAnsi="仿宋" w:hint="eastAsia"/>
                <w:kern w:val="0"/>
                <w:szCs w:val="21"/>
              </w:rPr>
              <w:t>燃煤锅炉拆改成效，在清洁能源保障的前提下，发现一台，拆改一台。对不具备拆改条件且长期封</w:t>
            </w:r>
            <w:proofErr w:type="gramStart"/>
            <w:r w:rsidRPr="00E43894">
              <w:rPr>
                <w:rFonts w:ascii="仿宋_GB2312" w:eastAsia="仿宋_GB2312" w:hAnsi="仿宋" w:hint="eastAsia"/>
                <w:kern w:val="0"/>
                <w:szCs w:val="21"/>
              </w:rPr>
              <w:t>停不再</w:t>
            </w:r>
            <w:proofErr w:type="gramEnd"/>
            <w:r w:rsidRPr="00E43894">
              <w:rPr>
                <w:rFonts w:ascii="仿宋_GB2312" w:eastAsia="仿宋_GB2312" w:hAnsi="仿宋" w:hint="eastAsia"/>
                <w:kern w:val="0"/>
                <w:szCs w:val="21"/>
              </w:rPr>
              <w:t>使用的燃煤锅炉和已实施“煤改气”改造但天然气供应暂不稳定保留应急备用的燃煤锅炉，在辖区生态环境部门备案并向社会公开接受监督。对辖区生物质、燃油锅炉进行排查，分类实施治理，确保符合陕西省《锅炉大气污染物排放标准》（DB61/1226-2018）要求。对辖区燃煤锅炉进行监测，对超标排放行为依法进行处罚。</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1154"/>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lastRenderedPageBreak/>
              <w:t>10</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*严防燃煤散烧</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区市场监管局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szCs w:val="21"/>
              </w:rPr>
            </w:pPr>
            <w:r w:rsidRPr="00E43894">
              <w:rPr>
                <w:rFonts w:ascii="仿宋_GB2312" w:eastAsia="仿宋_GB2312" w:hAnsi="仿宋" w:hint="eastAsia"/>
                <w:kern w:val="0"/>
                <w:szCs w:val="21"/>
              </w:rPr>
              <w:t>持续开展打击劣质</w:t>
            </w:r>
            <w:proofErr w:type="gramStart"/>
            <w:r w:rsidRPr="00E43894">
              <w:rPr>
                <w:rFonts w:ascii="仿宋_GB2312" w:eastAsia="仿宋_GB2312" w:hAnsi="仿宋" w:hint="eastAsia"/>
                <w:kern w:val="0"/>
                <w:szCs w:val="21"/>
              </w:rPr>
              <w:t>煤销售</w:t>
            </w:r>
            <w:proofErr w:type="gramEnd"/>
            <w:r w:rsidRPr="00E43894">
              <w:rPr>
                <w:rFonts w:ascii="仿宋_GB2312" w:eastAsia="仿宋_GB2312" w:hAnsi="仿宋" w:hint="eastAsia"/>
                <w:kern w:val="0"/>
                <w:szCs w:val="21"/>
              </w:rPr>
              <w:t>专项行动，每月组织开展洁净煤煤质专项检查。对已确定的洁净煤供应网点，采暖期每月、非采暖期每季开展煤质抽检，抽检率达到100%。组织开展燃煤散烧治理专项检查行动，以洁净煤生产、销售环节为重点，每月组织开展洁净煤煤质专项检查，依法严厉打击销售劣质煤行为。</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全年</w:t>
            </w:r>
          </w:p>
        </w:tc>
      </w:tr>
      <w:tr w:rsidR="00E7528F" w:rsidRPr="00E43894" w:rsidTr="009A679C">
        <w:trPr>
          <w:trHeight w:val="932"/>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11</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cs="Cambria Math" w:hint="eastAsia"/>
                <w:kern w:val="0"/>
                <w:szCs w:val="21"/>
              </w:rPr>
              <w:t>△</w:t>
            </w:r>
            <w:r w:rsidRPr="00E43894">
              <w:rPr>
                <w:rFonts w:ascii="仿宋_GB2312" w:eastAsia="仿宋_GB2312" w:hAnsi="仿宋" w:hint="eastAsia"/>
                <w:kern w:val="0"/>
                <w:szCs w:val="21"/>
              </w:rPr>
              <w:t>强化天然气</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供应保障</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区发改委</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强化天然气供应保障，优化供给配比，新增天然气量优先保障居民供暖需求。建立完善调峰用户清单，采暖季实行“压非保民”。</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全年</w:t>
            </w:r>
          </w:p>
        </w:tc>
      </w:tr>
      <w:tr w:rsidR="00E7528F" w:rsidRPr="00E43894" w:rsidTr="009A679C">
        <w:trPr>
          <w:trHeight w:val="1294"/>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12</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szCs w:val="21"/>
              </w:rPr>
              <w:t>*全面</w:t>
            </w:r>
            <w:r w:rsidRPr="00E43894">
              <w:rPr>
                <w:rFonts w:ascii="仿宋_GB2312" w:eastAsia="仿宋_GB2312" w:hAnsi="仿宋" w:hint="eastAsia"/>
                <w:kern w:val="0"/>
                <w:szCs w:val="21"/>
              </w:rPr>
              <w:t>加强秸秆</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综合利用</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szCs w:val="21"/>
              </w:rPr>
              <w:t>区发改委</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区农业农村局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推广固化成型、生物气化、热解气化、炭化等能源化利用技术，培育龙头企业，示范带动秸秆原料利用专业化、规模化、产业化发展。</w:t>
            </w:r>
            <w:r w:rsidRPr="00E43894">
              <w:rPr>
                <w:rFonts w:ascii="仿宋_GB2312" w:eastAsia="仿宋_GB2312" w:hAnsi="仿宋" w:hint="eastAsia"/>
                <w:szCs w:val="21"/>
              </w:rPr>
              <w:t>秸秆综合利用率力争达到95%。完善秸秆等生物质废弃物收储体系。</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1097"/>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13</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●加大既有建筑</w:t>
            </w:r>
          </w:p>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能效提升改造力度</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kern w:val="0"/>
                <w:szCs w:val="21"/>
              </w:rPr>
              <w:t>区住建局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szCs w:val="21"/>
              </w:rPr>
              <w:t>积极推进既有建筑节能改造，重点推动有改造价值的城镇居住建筑节能改造。鼓励开展农村既有建筑保温化改造。完成</w:t>
            </w:r>
            <w:r w:rsidRPr="00E43894">
              <w:rPr>
                <w:rFonts w:ascii="仿宋_GB2312" w:eastAsia="仿宋_GB2312" w:hAnsi="仿宋" w:hint="eastAsia"/>
                <w:kern w:val="0"/>
                <w:szCs w:val="21"/>
              </w:rPr>
              <w:t>100户农村既有建筑保温化改造任务。</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1110"/>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14</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●加快发展清洁</w:t>
            </w:r>
          </w:p>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能源和新能源</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区发改委</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szCs w:val="21"/>
              </w:rPr>
              <w:t>按照</w:t>
            </w:r>
            <w:proofErr w:type="gramStart"/>
            <w:r w:rsidRPr="00E43894">
              <w:rPr>
                <w:rFonts w:ascii="仿宋_GB2312" w:eastAsia="仿宋_GB2312" w:hAnsi="仿宋" w:hint="eastAsia"/>
                <w:szCs w:val="21"/>
              </w:rPr>
              <w:t>市发改委</w:t>
            </w:r>
            <w:proofErr w:type="gramEnd"/>
            <w:r w:rsidRPr="00E43894">
              <w:rPr>
                <w:rFonts w:ascii="仿宋_GB2312" w:eastAsia="仿宋_GB2312" w:hAnsi="仿宋" w:hint="eastAsia"/>
                <w:szCs w:val="21"/>
              </w:rPr>
              <w:t>要求持续推进分布式光伏发电项目建设。完成辖区清洁取暖率统计工作，每季度报送进展情况。</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930"/>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15</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cs="Cambria Math" w:hint="eastAsia"/>
                <w:szCs w:val="21"/>
              </w:rPr>
              <w:t>△</w:t>
            </w:r>
            <w:r w:rsidRPr="00E43894">
              <w:rPr>
                <w:rFonts w:ascii="仿宋_GB2312" w:eastAsia="仿宋_GB2312" w:hAnsi="仿宋" w:hint="eastAsia"/>
                <w:szCs w:val="21"/>
              </w:rPr>
              <w:t>提升电力企业</w:t>
            </w:r>
          </w:p>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铁路货运占比</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区发改委</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协调火电企业逐步提高铁路运输比例。</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1461"/>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lastRenderedPageBreak/>
              <w:t>16</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cs="Cambria Math" w:hint="eastAsia"/>
                <w:kern w:val="0"/>
                <w:szCs w:val="21"/>
              </w:rPr>
              <w:t>△</w:t>
            </w:r>
            <w:r w:rsidRPr="00E43894">
              <w:rPr>
                <w:rFonts w:ascii="仿宋_GB2312" w:eastAsia="仿宋_GB2312" w:hAnsi="仿宋" w:hint="eastAsia"/>
                <w:kern w:val="0"/>
                <w:szCs w:val="21"/>
              </w:rPr>
              <w:t>加快车辆</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结构升级</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区投资工信局</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区发改委</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建立现有建成区公交、环卫、邮政、出租、轻型物流配送车辆台账。掌握各单位新增车辆需求，确保新增车辆中新能源或清洁能源汽车采购比例。协调采购、登记注册、完税等环节明确优先办理新能源或清洁能源汽车业务。铁路货场等新增或更换作业车辆主要使用新能源或清洁能源汽车。</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860"/>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17</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szCs w:val="21"/>
              </w:rPr>
              <w:t>*</w:t>
            </w:r>
            <w:r w:rsidRPr="00E43894">
              <w:rPr>
                <w:rFonts w:ascii="仿宋_GB2312" w:eastAsia="仿宋_GB2312" w:hAnsi="仿宋" w:hint="eastAsia"/>
                <w:kern w:val="0"/>
                <w:szCs w:val="21"/>
              </w:rPr>
              <w:t>加快配套</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充电</w:t>
            </w:r>
            <w:proofErr w:type="gramStart"/>
            <w:r w:rsidRPr="00E43894">
              <w:rPr>
                <w:rFonts w:ascii="仿宋_GB2312" w:eastAsia="仿宋_GB2312" w:hAnsi="仿宋" w:hint="eastAsia"/>
                <w:kern w:val="0"/>
                <w:szCs w:val="21"/>
              </w:rPr>
              <w:t>桩建设</w:t>
            </w:r>
            <w:proofErr w:type="gramEnd"/>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区发改委</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完成20根充电桩建设。</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862"/>
          <w:jc w:val="center"/>
        </w:trPr>
        <w:tc>
          <w:tcPr>
            <w:tcW w:w="687" w:type="dxa"/>
            <w:vMerge w:val="restart"/>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18</w:t>
            </w:r>
          </w:p>
        </w:tc>
        <w:tc>
          <w:tcPr>
            <w:tcW w:w="1904"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cs="Cambria Math" w:hint="eastAsia"/>
                <w:szCs w:val="21"/>
              </w:rPr>
              <w:t>△</w:t>
            </w:r>
            <w:r w:rsidRPr="00E43894">
              <w:rPr>
                <w:rFonts w:ascii="仿宋_GB2312" w:eastAsia="仿宋_GB2312" w:hAnsi="仿宋" w:hint="eastAsia"/>
                <w:szCs w:val="21"/>
              </w:rPr>
              <w:t>加强在用</w:t>
            </w:r>
          </w:p>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机动车管理</w:t>
            </w:r>
          </w:p>
        </w:tc>
        <w:tc>
          <w:tcPr>
            <w:tcW w:w="1740"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区生态环境分局</w:t>
            </w:r>
          </w:p>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区公安分局</w:t>
            </w:r>
          </w:p>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区交通局</w:t>
            </w:r>
          </w:p>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区城管局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 xml:space="preserve">1.每月开展联合检查不少于15次，检查机动车数量不少于600辆次。冬防期及应急期间，根据大气污染防治工作需要增加检查频次、检查数量，并开展夜查工作。 </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5"/>
                <w:attr w:name="Day" w:val="1"/>
                <w:attr w:name="IsLunarDate" w:val="False"/>
                <w:attr w:name="IsROCDate" w:val="False"/>
              </w:smartTagPr>
              <w:r w:rsidRPr="00E43894">
                <w:rPr>
                  <w:rFonts w:ascii="仿宋_GB2312" w:eastAsia="仿宋_GB2312" w:hAnsi="仿宋" w:hint="eastAsia"/>
                  <w:kern w:val="0"/>
                  <w:szCs w:val="21"/>
                </w:rPr>
                <w:t>5月1日</w:t>
              </w:r>
            </w:smartTag>
            <w:r w:rsidRPr="00E43894">
              <w:rPr>
                <w:rFonts w:ascii="仿宋_GB2312" w:eastAsia="仿宋_GB2312" w:hAnsi="仿宋" w:hint="eastAsia"/>
                <w:kern w:val="0"/>
                <w:szCs w:val="21"/>
              </w:rPr>
              <w:t>起</w:t>
            </w:r>
          </w:p>
        </w:tc>
      </w:tr>
      <w:tr w:rsidR="00E7528F" w:rsidRPr="00E43894" w:rsidTr="009A679C">
        <w:trPr>
          <w:trHeight w:val="1462"/>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2.制定柴油货车集中停放地监督抽测计划，以混凝土运输车辆、建筑垃圾运输车辆、长途客运、旅游大巴、危化品运输等营运车辆为重点开展执法检查。对抽查中发现超标车辆数超过抽查车辆数30%的大户单位，列为重点大户单位，移交相关部门开展联合惩处，同时不定期开展突击检查。强化多部门联合执法，实施生态环境部门监测取证、公安交管部门实施处罚、交通运输部门监督维修的监管模式。</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595"/>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19</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*高排放老旧</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机动车淘汰</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区公安分局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按照市公安局要求，抓好工作落实。每月报送车辆淘汰信息。</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1447"/>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20</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ind w:leftChars="-38" w:left="-80" w:rightChars="-25" w:right="-53"/>
              <w:jc w:val="center"/>
              <w:rPr>
                <w:rFonts w:ascii="仿宋_GB2312" w:eastAsia="仿宋_GB2312" w:hAnsi="仿宋" w:hint="eastAsia"/>
                <w:szCs w:val="21"/>
              </w:rPr>
            </w:pPr>
            <w:r w:rsidRPr="00E43894">
              <w:rPr>
                <w:rFonts w:ascii="仿宋_GB2312" w:eastAsia="仿宋_GB2312" w:hAnsi="仿宋" w:cs="Cambria Math" w:hint="eastAsia"/>
                <w:kern w:val="0"/>
                <w:szCs w:val="21"/>
              </w:rPr>
              <w:t>△</w:t>
            </w:r>
            <w:r w:rsidRPr="00E43894">
              <w:rPr>
                <w:rFonts w:ascii="仿宋_GB2312" w:eastAsia="仿宋_GB2312" w:hAnsi="仿宋" w:hint="eastAsia"/>
                <w:kern w:val="0"/>
                <w:szCs w:val="21"/>
              </w:rPr>
              <w:t>开展油品质量检查</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区投资工信局</w:t>
            </w:r>
          </w:p>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区市场监管局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依法取缔“黑加油站点”，规范成品油市场秩序，全面加强油品质量的监督检查，严厉打击非法生产、销售不符合国家标准的车用燃油行为。组织开展“黑加油站点”流动油罐车专项整治行动，打击和清理取缔黑加油站点、流动加油车，持续开展油品质量检查专项行动，以物流基地、货运车辆停车场为重点，开展监督抽测。每月开展一次检查，对发现的“黑加油站点”流动油罐车，发现一例立即整治一例。</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670"/>
          <w:jc w:val="center"/>
        </w:trPr>
        <w:tc>
          <w:tcPr>
            <w:tcW w:w="687" w:type="dxa"/>
            <w:vMerge w:val="restart"/>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21</w:t>
            </w:r>
          </w:p>
        </w:tc>
        <w:tc>
          <w:tcPr>
            <w:tcW w:w="1904"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ind w:leftChars="-38" w:left="-80" w:rightChars="-25" w:right="-53"/>
              <w:jc w:val="center"/>
              <w:rPr>
                <w:rFonts w:ascii="仿宋_GB2312" w:eastAsia="仿宋_GB2312" w:hAnsi="仿宋" w:hint="eastAsia"/>
                <w:kern w:val="0"/>
                <w:szCs w:val="21"/>
              </w:rPr>
            </w:pPr>
            <w:r w:rsidRPr="00E43894">
              <w:rPr>
                <w:rFonts w:ascii="仿宋_GB2312" w:eastAsia="仿宋_GB2312" w:hAnsi="仿宋" w:hint="eastAsia"/>
                <w:kern w:val="0"/>
                <w:szCs w:val="21"/>
              </w:rPr>
              <w:t>*开展非道路移动</w:t>
            </w:r>
          </w:p>
          <w:p w:rsidR="00E7528F" w:rsidRPr="00E43894" w:rsidRDefault="00E7528F" w:rsidP="009A679C">
            <w:pPr>
              <w:spacing w:line="240" w:lineRule="exact"/>
              <w:ind w:leftChars="-38" w:left="-80" w:rightChars="-25" w:right="-53"/>
              <w:jc w:val="center"/>
              <w:rPr>
                <w:rFonts w:ascii="仿宋_GB2312" w:eastAsia="仿宋_GB2312" w:hAnsi="仿宋" w:hint="eastAsia"/>
                <w:kern w:val="0"/>
                <w:szCs w:val="21"/>
              </w:rPr>
            </w:pPr>
            <w:r w:rsidRPr="00E43894">
              <w:rPr>
                <w:rFonts w:ascii="仿宋_GB2312" w:eastAsia="仿宋_GB2312" w:hAnsi="仿宋" w:hint="eastAsia"/>
                <w:kern w:val="0"/>
                <w:szCs w:val="21"/>
              </w:rPr>
              <w:t>机械污染防治</w:t>
            </w:r>
          </w:p>
        </w:tc>
        <w:tc>
          <w:tcPr>
            <w:tcW w:w="1740"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区生态环境分局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1.每月开展非道路移动机械检查不少于10次，覆盖不少于辖区内30%的工地、企业、物流园区等机械使用单位，检查机械数不低于辖区在用机械总数的30%。</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925"/>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ind w:leftChars="-38" w:left="-80" w:rightChars="-25" w:right="-53"/>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2.每月</w:t>
            </w:r>
            <w:proofErr w:type="gramStart"/>
            <w:r w:rsidRPr="00E43894">
              <w:rPr>
                <w:rFonts w:ascii="仿宋_GB2312" w:eastAsia="仿宋_GB2312" w:hAnsi="仿宋" w:hint="eastAsia"/>
                <w:kern w:val="0"/>
                <w:szCs w:val="21"/>
              </w:rPr>
              <w:t>抽测非</w:t>
            </w:r>
            <w:proofErr w:type="gramEnd"/>
            <w:r w:rsidRPr="00E43894">
              <w:rPr>
                <w:rFonts w:ascii="仿宋_GB2312" w:eastAsia="仿宋_GB2312" w:hAnsi="仿宋" w:hint="eastAsia"/>
                <w:kern w:val="0"/>
                <w:szCs w:val="21"/>
              </w:rPr>
              <w:t>道路移动机械数不低于30台次。秋冬季每月开展非道路移动机械检查不少于20次，覆盖不少于辖区内50%的工地、企业、物流园区等机械使用单位，检查机械数不低于辖区在用机械总数的50%，抽测机械数不低于50台次。</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5"/>
                <w:attr w:name="Day" w:val="1"/>
                <w:attr w:name="IsLunarDate" w:val="False"/>
                <w:attr w:name="IsROCDate" w:val="False"/>
              </w:smartTagPr>
              <w:r w:rsidRPr="00E43894">
                <w:rPr>
                  <w:rFonts w:ascii="仿宋_GB2312" w:eastAsia="仿宋_GB2312" w:hAnsi="仿宋" w:hint="eastAsia"/>
                  <w:kern w:val="0"/>
                  <w:szCs w:val="21"/>
                </w:rPr>
                <w:t>5月1日</w:t>
              </w:r>
            </w:smartTag>
            <w:r w:rsidRPr="00E43894">
              <w:rPr>
                <w:rFonts w:ascii="仿宋_GB2312" w:eastAsia="仿宋_GB2312" w:hAnsi="仿宋" w:hint="eastAsia"/>
                <w:kern w:val="0"/>
                <w:szCs w:val="21"/>
              </w:rPr>
              <w:t>起</w:t>
            </w:r>
          </w:p>
        </w:tc>
      </w:tr>
      <w:tr w:rsidR="00E7528F" w:rsidRPr="00E43894" w:rsidTr="009A679C">
        <w:trPr>
          <w:trHeight w:val="717"/>
          <w:jc w:val="center"/>
        </w:trPr>
        <w:tc>
          <w:tcPr>
            <w:tcW w:w="687" w:type="dxa"/>
            <w:vMerge w:val="restart"/>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22</w:t>
            </w:r>
          </w:p>
        </w:tc>
        <w:tc>
          <w:tcPr>
            <w:tcW w:w="1904"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ind w:leftChars="-38" w:left="-80" w:rightChars="-25" w:right="-53"/>
              <w:jc w:val="center"/>
              <w:rPr>
                <w:rFonts w:ascii="仿宋_GB2312" w:eastAsia="仿宋_GB2312" w:hAnsi="仿宋" w:hint="eastAsia"/>
                <w:kern w:val="0"/>
                <w:szCs w:val="21"/>
              </w:rPr>
            </w:pPr>
            <w:r w:rsidRPr="00E43894">
              <w:rPr>
                <w:rFonts w:ascii="仿宋_GB2312" w:eastAsia="仿宋_GB2312" w:hAnsi="仿宋" w:hint="eastAsia"/>
                <w:kern w:val="0"/>
                <w:szCs w:val="21"/>
              </w:rPr>
              <w:t>*严格施工扬尘监管</w:t>
            </w:r>
          </w:p>
        </w:tc>
        <w:tc>
          <w:tcPr>
            <w:tcW w:w="1740"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区住建局</w:t>
            </w:r>
          </w:p>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区城管局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1.每月更新在建工地管理清单，对在建工地落实“六个百分百”“七个到位”扬尘污染防治措施情况进行督导检查，每月不少于一次，对发现的问题及时查处。</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975"/>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2.5000平方米以上土石方建筑工地安装扬尘在线监测和视频监控，建筑物拆除施工和拆除垃圾装载落实全方位湿法作业，消纳处置拆除（装修）垃圾场所、资源化企业或移动处置设施，严格落实喷雾、喷淋、洒水、遮盖等防尘降尘措施，加强经常性检查问责。</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648"/>
          <w:jc w:val="center"/>
        </w:trPr>
        <w:tc>
          <w:tcPr>
            <w:tcW w:w="687" w:type="dxa"/>
            <w:vMerge w:val="restart"/>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23</w:t>
            </w:r>
          </w:p>
        </w:tc>
        <w:tc>
          <w:tcPr>
            <w:tcW w:w="1904"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cs="Cambria Math" w:hint="eastAsia"/>
                <w:kern w:val="0"/>
                <w:szCs w:val="21"/>
              </w:rPr>
              <w:t>△</w:t>
            </w:r>
            <w:r w:rsidRPr="00E43894">
              <w:rPr>
                <w:rFonts w:ascii="仿宋_GB2312" w:eastAsia="仿宋_GB2312" w:hAnsi="仿宋" w:hint="eastAsia"/>
                <w:kern w:val="0"/>
                <w:szCs w:val="21"/>
              </w:rPr>
              <w:t>加强工业企业</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物料堆场扬尘监管</w:t>
            </w:r>
          </w:p>
        </w:tc>
        <w:tc>
          <w:tcPr>
            <w:tcW w:w="1740"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区生态环境分局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1.对涉及煤炭、粉煤灰等工业企业物料堆场进行检查，建立检查台账。</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640"/>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2.确定年度应配套建设收尘和密封物料仓库企业名单。</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4"/>
                <w:attr w:name="Day" w:val="30"/>
                <w:attr w:name="IsLunarDate" w:val="False"/>
                <w:attr w:name="IsROCDate" w:val="False"/>
              </w:smartTagPr>
              <w:r w:rsidRPr="00E43894">
                <w:rPr>
                  <w:rFonts w:ascii="仿宋_GB2312" w:eastAsia="仿宋_GB2312" w:hAnsi="仿宋" w:hint="eastAsia"/>
                  <w:kern w:val="0"/>
                  <w:szCs w:val="21"/>
                </w:rPr>
                <w:t>4月30日</w:t>
              </w:r>
            </w:smartTag>
          </w:p>
        </w:tc>
      </w:tr>
      <w:tr w:rsidR="00E7528F" w:rsidRPr="00E43894" w:rsidTr="009A679C">
        <w:trPr>
          <w:trHeight w:val="645"/>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3.完成名单内企业围墙、喷淋、覆盖和围挡等防风</w:t>
            </w:r>
            <w:proofErr w:type="gramStart"/>
            <w:r w:rsidRPr="00E43894">
              <w:rPr>
                <w:rFonts w:ascii="仿宋_GB2312" w:eastAsia="仿宋_GB2312" w:hAnsi="仿宋" w:hint="eastAsia"/>
                <w:kern w:val="0"/>
                <w:szCs w:val="21"/>
              </w:rPr>
              <w:t>抑尘措施</w:t>
            </w:r>
            <w:proofErr w:type="gramEnd"/>
            <w:r w:rsidRPr="00E43894">
              <w:rPr>
                <w:rFonts w:ascii="仿宋_GB2312" w:eastAsia="仿宋_GB2312" w:hAnsi="仿宋" w:hint="eastAsia"/>
                <w:kern w:val="0"/>
                <w:szCs w:val="21"/>
              </w:rPr>
              <w:t>建设。</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5"/>
                <w:attr w:name="Day" w:val="31"/>
                <w:attr w:name="IsLunarDate" w:val="False"/>
                <w:attr w:name="IsROCDate" w:val="False"/>
              </w:smartTagPr>
              <w:r w:rsidRPr="00E43894">
                <w:rPr>
                  <w:rFonts w:ascii="仿宋_GB2312" w:eastAsia="仿宋_GB2312" w:hAnsi="仿宋" w:hint="eastAsia"/>
                  <w:kern w:val="0"/>
                  <w:szCs w:val="21"/>
                </w:rPr>
                <w:t>5月31日</w:t>
              </w:r>
            </w:smartTag>
          </w:p>
        </w:tc>
      </w:tr>
      <w:tr w:rsidR="00E7528F" w:rsidRPr="00E43894" w:rsidTr="009A679C">
        <w:trPr>
          <w:trHeight w:val="684"/>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4.督促涉及煤炭、粉煤灰等工业企业物料堆场单位安装堆场的全方位视频监控并与辖区生态环境部门联网。</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10"/>
                <w:attr w:name="Day" w:val="31"/>
                <w:attr w:name="IsLunarDate" w:val="False"/>
                <w:attr w:name="IsROCDate" w:val="False"/>
              </w:smartTagPr>
              <w:r w:rsidRPr="00E43894">
                <w:rPr>
                  <w:rFonts w:ascii="仿宋_GB2312" w:eastAsia="仿宋_GB2312" w:hAnsi="仿宋" w:hint="eastAsia"/>
                  <w:kern w:val="0"/>
                  <w:szCs w:val="21"/>
                </w:rPr>
                <w:t>10月31日</w:t>
              </w:r>
            </w:smartTag>
          </w:p>
        </w:tc>
      </w:tr>
      <w:tr w:rsidR="00E7528F" w:rsidRPr="00E43894" w:rsidTr="009A679C">
        <w:trPr>
          <w:trHeight w:val="749"/>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24</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●持续加强两类</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企业堆场扬尘监管</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区住建局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每月组织对两类企业现场检查。全区两类企业必须配套建设收尘和密封物料仓库，建设围墙、喷淋、覆盖和围挡等</w:t>
            </w:r>
            <w:proofErr w:type="gramStart"/>
            <w:r w:rsidRPr="00E43894">
              <w:rPr>
                <w:rFonts w:ascii="仿宋_GB2312" w:eastAsia="仿宋_GB2312" w:hAnsi="仿宋" w:hint="eastAsia"/>
                <w:kern w:val="0"/>
                <w:szCs w:val="21"/>
              </w:rPr>
              <w:t>防风抑尘措施</w:t>
            </w:r>
            <w:proofErr w:type="gramEnd"/>
            <w:r w:rsidRPr="00E43894">
              <w:rPr>
                <w:rFonts w:ascii="仿宋_GB2312" w:eastAsia="仿宋_GB2312" w:hAnsi="仿宋" w:hint="eastAsia"/>
                <w:kern w:val="0"/>
                <w:szCs w:val="21"/>
              </w:rPr>
              <w:t>。采用密闭输送设备作业的，必须在装卸处配备吸尘、喷淋等防尘设施，并保持防尘设施的正常使用，严禁露天装卸作业和物料干法作业。对未达到上述要求的企业，依法处理。</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620"/>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25</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cs="Cambria Math" w:hint="eastAsia"/>
                <w:kern w:val="0"/>
                <w:szCs w:val="21"/>
              </w:rPr>
              <w:t>△</w:t>
            </w:r>
            <w:r w:rsidRPr="00E43894">
              <w:rPr>
                <w:rFonts w:ascii="仿宋_GB2312" w:eastAsia="仿宋_GB2312" w:hAnsi="仿宋" w:hint="eastAsia"/>
                <w:kern w:val="0"/>
                <w:szCs w:val="21"/>
              </w:rPr>
              <w:t>加强其他物料</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堆场扬尘监管</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pacing w:val="-8"/>
                <w:szCs w:val="21"/>
              </w:rPr>
            </w:pPr>
            <w:r w:rsidRPr="00E43894">
              <w:rPr>
                <w:rFonts w:ascii="仿宋_GB2312" w:eastAsia="仿宋_GB2312" w:hAnsi="仿宋" w:hint="eastAsia"/>
                <w:spacing w:val="-8"/>
                <w:kern w:val="0"/>
                <w:szCs w:val="21"/>
              </w:rPr>
              <w:t>各镇街、景区管理局、园区管委会</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辖区各类煤堆、灰堆、料堆、渣土堆等要采取苫盖等</w:t>
            </w:r>
            <w:proofErr w:type="gramStart"/>
            <w:r w:rsidRPr="00E43894">
              <w:rPr>
                <w:rFonts w:ascii="仿宋_GB2312" w:eastAsia="仿宋_GB2312" w:hAnsi="仿宋" w:hint="eastAsia"/>
                <w:kern w:val="0"/>
                <w:szCs w:val="21"/>
              </w:rPr>
              <w:t>有效抑尘措施</w:t>
            </w:r>
            <w:proofErr w:type="gramEnd"/>
            <w:r w:rsidRPr="00E43894">
              <w:rPr>
                <w:rFonts w:ascii="仿宋_GB2312" w:eastAsia="仿宋_GB2312" w:hAnsi="仿宋" w:hint="eastAsia"/>
                <w:kern w:val="0"/>
                <w:szCs w:val="21"/>
              </w:rPr>
              <w:t>，灰堆、渣土堆要及时清运。</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938"/>
          <w:jc w:val="center"/>
        </w:trPr>
        <w:tc>
          <w:tcPr>
            <w:tcW w:w="687" w:type="dxa"/>
            <w:vMerge w:val="restart"/>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lastRenderedPageBreak/>
              <w:t>26</w:t>
            </w:r>
          </w:p>
        </w:tc>
        <w:tc>
          <w:tcPr>
            <w:tcW w:w="1904"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*控制道路</w:t>
            </w:r>
          </w:p>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kern w:val="0"/>
                <w:szCs w:val="21"/>
              </w:rPr>
              <w:t>扬尘污染</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区城管局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加大道路扬尘防控力度，全面推广高压冲洗与机</w:t>
            </w:r>
            <w:proofErr w:type="gramStart"/>
            <w:r w:rsidRPr="00E43894">
              <w:rPr>
                <w:rFonts w:ascii="仿宋_GB2312" w:eastAsia="仿宋_GB2312" w:hAnsi="仿宋" w:hint="eastAsia"/>
                <w:kern w:val="0"/>
                <w:szCs w:val="21"/>
              </w:rPr>
              <w:t>扫联合</w:t>
            </w:r>
            <w:proofErr w:type="gramEnd"/>
            <w:r w:rsidRPr="00E43894">
              <w:rPr>
                <w:rFonts w:ascii="仿宋_GB2312" w:eastAsia="仿宋_GB2312" w:hAnsi="仿宋" w:hint="eastAsia"/>
                <w:kern w:val="0"/>
                <w:szCs w:val="21"/>
              </w:rPr>
              <w:t>作业模式，机械化保洁车辆出车率达到90%以上，辖区车行道机械化清扫率达到100%；主次干道达到5克/平方米，2020年起向背街小巷延伸。对城区内破损道路进行摸排，制定工作计划并及时修复。</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764"/>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区交通局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1.在全区县道开展“高台土”整治工作，4月底完成30%，5月底完成60%，6月底全面完成整治工作。6月底全面完成县道高台土整治工作。</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6"/>
                <w:attr w:name="Day" w:val="30"/>
                <w:attr w:name="IsLunarDate" w:val="False"/>
                <w:attr w:name="IsROCDate" w:val="False"/>
              </w:smartTagPr>
              <w:r w:rsidRPr="00E43894">
                <w:rPr>
                  <w:rFonts w:ascii="仿宋_GB2312" w:eastAsia="仿宋_GB2312" w:hAnsi="仿宋" w:hint="eastAsia"/>
                  <w:kern w:val="0"/>
                  <w:szCs w:val="21"/>
                </w:rPr>
                <w:t>6月30日</w:t>
              </w:r>
            </w:smartTag>
          </w:p>
        </w:tc>
      </w:tr>
      <w:tr w:rsidR="00E7528F" w:rsidRPr="00E43894" w:rsidTr="009A679C">
        <w:trPr>
          <w:trHeight w:val="539"/>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2.结合“路长制”考核、月检查，每月对整治进度进行检查。</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519"/>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kern w:val="0"/>
                <w:szCs w:val="21"/>
              </w:rPr>
              <w:t>各镇街、景区管理局、园区管委会</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对辖区柴油货车临时停车场实施路面硬化。</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890"/>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27</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●继续开展“三场</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（厂）</w:t>
            </w:r>
            <w:proofErr w:type="gramStart"/>
            <w:r w:rsidRPr="00E43894">
              <w:rPr>
                <w:rFonts w:ascii="仿宋_GB2312" w:eastAsia="仿宋_GB2312" w:hAnsi="仿宋" w:hint="eastAsia"/>
                <w:kern w:val="0"/>
                <w:szCs w:val="21"/>
              </w:rPr>
              <w:t>”</w:t>
            </w:r>
            <w:proofErr w:type="gramEnd"/>
            <w:r w:rsidRPr="00E43894">
              <w:rPr>
                <w:rFonts w:ascii="仿宋_GB2312" w:eastAsia="仿宋_GB2312" w:hAnsi="仿宋" w:hint="eastAsia"/>
                <w:kern w:val="0"/>
                <w:szCs w:val="21"/>
              </w:rPr>
              <w:t>扬尘</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污染治理</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区资源规划分局</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区生态环境分局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负责露天堆放砂石等矿产资源</w:t>
            </w:r>
            <w:bookmarkStart w:id="0" w:name="_GoBack"/>
            <w:bookmarkEnd w:id="0"/>
            <w:r w:rsidRPr="00E43894">
              <w:rPr>
                <w:rFonts w:ascii="仿宋_GB2312" w:eastAsia="仿宋_GB2312" w:hAnsi="仿宋" w:hint="eastAsia"/>
                <w:kern w:val="0"/>
                <w:szCs w:val="21"/>
              </w:rPr>
              <w:t>的扬尘污染防治工作。</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748"/>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28</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ind w:leftChars="-38" w:left="-80" w:rightChars="-33" w:right="-69"/>
              <w:jc w:val="center"/>
              <w:rPr>
                <w:rFonts w:ascii="仿宋_GB2312" w:eastAsia="仿宋_GB2312" w:hAnsi="仿宋" w:hint="eastAsia"/>
                <w:szCs w:val="21"/>
              </w:rPr>
            </w:pPr>
            <w:r w:rsidRPr="00E43894">
              <w:rPr>
                <w:rFonts w:ascii="仿宋_GB2312" w:eastAsia="仿宋_GB2312" w:hAnsi="仿宋" w:cs="Cambria Math" w:hint="eastAsia"/>
                <w:szCs w:val="21"/>
              </w:rPr>
              <w:t>△</w:t>
            </w:r>
            <w:r w:rsidRPr="00E43894">
              <w:rPr>
                <w:rFonts w:ascii="仿宋_GB2312" w:eastAsia="仿宋_GB2312" w:hAnsi="仿宋" w:hint="eastAsia"/>
                <w:szCs w:val="21"/>
              </w:rPr>
              <w:t>露天矿山综合整治</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区资源规划分局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按照市资源规划局要求，抓好工作落实。</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12"/>
                <w:attr w:name="Day" w:val="20"/>
                <w:attr w:name="IsLunarDate" w:val="False"/>
                <w:attr w:name="IsROCDate" w:val="False"/>
              </w:smartTagPr>
              <w:r w:rsidRPr="00E43894">
                <w:rPr>
                  <w:rFonts w:ascii="仿宋_GB2312" w:eastAsia="仿宋_GB2312" w:hAnsi="仿宋" w:hint="eastAsia"/>
                  <w:kern w:val="0"/>
                  <w:szCs w:val="21"/>
                </w:rPr>
                <w:t>12月20日</w:t>
              </w:r>
            </w:smartTag>
          </w:p>
        </w:tc>
      </w:tr>
      <w:tr w:rsidR="00E7528F" w:rsidRPr="00E43894" w:rsidTr="009A679C">
        <w:trPr>
          <w:trHeight w:val="1616"/>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29</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ind w:leftChars="-38" w:left="-80" w:rightChars="-33" w:right="-69"/>
              <w:jc w:val="center"/>
              <w:rPr>
                <w:rFonts w:ascii="仿宋_GB2312" w:eastAsia="仿宋_GB2312" w:hAnsi="仿宋" w:hint="eastAsia"/>
                <w:kern w:val="0"/>
                <w:szCs w:val="21"/>
              </w:rPr>
            </w:pPr>
            <w:r w:rsidRPr="00E43894">
              <w:rPr>
                <w:rFonts w:ascii="仿宋_GB2312" w:eastAsia="仿宋_GB2312" w:hAnsi="仿宋" w:cs="Cambria Math" w:hint="eastAsia"/>
                <w:szCs w:val="21"/>
              </w:rPr>
              <w:t>△</w:t>
            </w:r>
            <w:r w:rsidRPr="00E43894">
              <w:rPr>
                <w:rFonts w:ascii="仿宋_GB2312" w:eastAsia="仿宋_GB2312" w:hAnsi="仿宋" w:hint="eastAsia"/>
                <w:szCs w:val="21"/>
              </w:rPr>
              <w:t>控制农业源氨排放</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区农业农村局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减少化肥农药使用量，增加有机肥使用量，提高化肥有效利用率，到2020年，测土配方施肥技术推广覆盖率达到90%以上，化肥利用率提高到40%以上。强化畜禽粪污资源化利用，推进规模养殖场粪污贮存、处理设施建设，提高畜禽粪污综合利用率，畜禽粪污资源化利用率达到80%，规模养殖场粪污设备配套达到98%。</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12"/>
                <w:attr w:name="Day" w:val="20"/>
                <w:attr w:name="IsLunarDate" w:val="False"/>
                <w:attr w:name="IsROCDate" w:val="False"/>
              </w:smartTagPr>
              <w:r w:rsidRPr="00E43894">
                <w:rPr>
                  <w:rFonts w:ascii="仿宋_GB2312" w:eastAsia="仿宋_GB2312" w:hAnsi="仿宋" w:hint="eastAsia"/>
                  <w:kern w:val="0"/>
                  <w:szCs w:val="21"/>
                </w:rPr>
                <w:t>12月20日</w:t>
              </w:r>
            </w:smartTag>
          </w:p>
        </w:tc>
      </w:tr>
      <w:tr w:rsidR="00E7528F" w:rsidRPr="00E43894" w:rsidTr="009A679C">
        <w:trPr>
          <w:trHeight w:val="859"/>
          <w:jc w:val="center"/>
        </w:trPr>
        <w:tc>
          <w:tcPr>
            <w:tcW w:w="687"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30</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cs="Cambria Math" w:hint="eastAsia"/>
                <w:kern w:val="0"/>
                <w:szCs w:val="21"/>
              </w:rPr>
              <w:t>△</w:t>
            </w:r>
            <w:r w:rsidRPr="00E43894">
              <w:rPr>
                <w:rFonts w:ascii="仿宋_GB2312" w:eastAsia="仿宋_GB2312" w:hAnsi="仿宋" w:hint="eastAsia"/>
                <w:kern w:val="0"/>
                <w:szCs w:val="21"/>
              </w:rPr>
              <w:t>逐步实施现有</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项目低VOCs</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含量涂料、油墨、</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lastRenderedPageBreak/>
              <w:t>胶粘剂替代</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lastRenderedPageBreak/>
              <w:t>区生态环境分局</w:t>
            </w:r>
          </w:p>
        </w:tc>
        <w:tc>
          <w:tcPr>
            <w:tcW w:w="7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1.在近3年来进行环评审批的建设项目中，初步筛选涉VOCs的涂料、油墨、胶粘剂的工业企业。</w:t>
            </w:r>
          </w:p>
        </w:tc>
        <w:tc>
          <w:tcPr>
            <w:tcW w:w="1275" w:type="dxa"/>
            <w:tcBorders>
              <w:top w:val="single" w:sz="4" w:space="0" w:color="auto"/>
              <w:left w:val="single" w:sz="4" w:space="0" w:color="auto"/>
              <w:bottom w:val="single" w:sz="4" w:space="0" w:color="auto"/>
              <w:right w:val="single" w:sz="8" w:space="0" w:color="auto"/>
            </w:tcBorders>
            <w:shd w:val="clear" w:color="auto" w:fill="FFFFFF"/>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4"/>
                <w:attr w:name="Day" w:val="30"/>
                <w:attr w:name="IsLunarDate" w:val="False"/>
                <w:attr w:name="IsROCDate" w:val="False"/>
              </w:smartTagPr>
              <w:r w:rsidRPr="00E43894">
                <w:rPr>
                  <w:rFonts w:ascii="仿宋_GB2312" w:eastAsia="仿宋_GB2312" w:hAnsi="仿宋" w:hint="eastAsia"/>
                  <w:kern w:val="0"/>
                  <w:szCs w:val="21"/>
                </w:rPr>
                <w:t>4月30日</w:t>
              </w:r>
            </w:smartTag>
          </w:p>
        </w:tc>
      </w:tr>
      <w:tr w:rsidR="00E7528F" w:rsidRPr="00E43894" w:rsidTr="009A679C">
        <w:trPr>
          <w:trHeight w:val="608"/>
          <w:jc w:val="center"/>
        </w:trPr>
        <w:tc>
          <w:tcPr>
            <w:tcW w:w="687" w:type="dxa"/>
            <w:vMerge/>
            <w:tcBorders>
              <w:top w:val="single" w:sz="4" w:space="0" w:color="auto"/>
              <w:left w:val="single" w:sz="8" w:space="0" w:color="auto"/>
              <w:bottom w:val="single" w:sz="4" w:space="0" w:color="auto"/>
              <w:right w:val="single" w:sz="4" w:space="0" w:color="auto"/>
            </w:tcBorders>
            <w:shd w:val="clear" w:color="auto" w:fill="auto"/>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2.对上述企业涉VOCs的涂料、油墨、胶粘剂的使用情况进行摸排。</w:t>
            </w:r>
          </w:p>
        </w:tc>
        <w:tc>
          <w:tcPr>
            <w:tcW w:w="1275" w:type="dxa"/>
            <w:tcBorders>
              <w:top w:val="single" w:sz="4" w:space="0" w:color="auto"/>
              <w:left w:val="single" w:sz="4" w:space="0" w:color="auto"/>
              <w:bottom w:val="single" w:sz="4" w:space="0" w:color="auto"/>
              <w:right w:val="single" w:sz="8" w:space="0" w:color="auto"/>
            </w:tcBorders>
            <w:shd w:val="clear" w:color="auto" w:fill="FFFFFF"/>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5"/>
                <w:attr w:name="Day" w:val="31"/>
                <w:attr w:name="IsLunarDate" w:val="False"/>
                <w:attr w:name="IsROCDate" w:val="False"/>
              </w:smartTagPr>
              <w:r w:rsidRPr="00E43894">
                <w:rPr>
                  <w:rFonts w:ascii="仿宋_GB2312" w:eastAsia="仿宋_GB2312" w:hAnsi="仿宋" w:hint="eastAsia"/>
                  <w:kern w:val="0"/>
                  <w:szCs w:val="21"/>
                </w:rPr>
                <w:t>5月31日</w:t>
              </w:r>
            </w:smartTag>
          </w:p>
        </w:tc>
      </w:tr>
      <w:tr w:rsidR="00E7528F" w:rsidRPr="00E43894" w:rsidTr="009A679C">
        <w:trPr>
          <w:trHeight w:val="594"/>
          <w:jc w:val="center"/>
        </w:trPr>
        <w:tc>
          <w:tcPr>
            <w:tcW w:w="687" w:type="dxa"/>
            <w:vMerge/>
            <w:tcBorders>
              <w:top w:val="single" w:sz="4" w:space="0" w:color="auto"/>
              <w:left w:val="single" w:sz="8" w:space="0" w:color="auto"/>
              <w:bottom w:val="single" w:sz="4" w:space="0" w:color="auto"/>
              <w:right w:val="single" w:sz="4" w:space="0" w:color="auto"/>
            </w:tcBorders>
            <w:shd w:val="clear" w:color="auto" w:fill="auto"/>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3.配合市级部门开展工业涂装、包装印刷行业VOCs源头替代试点工作。</w:t>
            </w:r>
          </w:p>
        </w:tc>
        <w:tc>
          <w:tcPr>
            <w:tcW w:w="1275" w:type="dxa"/>
            <w:tcBorders>
              <w:top w:val="single" w:sz="4" w:space="0" w:color="auto"/>
              <w:left w:val="single" w:sz="4" w:space="0" w:color="auto"/>
              <w:bottom w:val="single" w:sz="4" w:space="0" w:color="auto"/>
              <w:right w:val="single" w:sz="8" w:space="0" w:color="auto"/>
            </w:tcBorders>
            <w:shd w:val="clear" w:color="auto" w:fill="FFFFFF"/>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12"/>
                <w:attr w:name="Day" w:val="20"/>
                <w:attr w:name="IsLunarDate" w:val="False"/>
                <w:attr w:name="IsROCDate" w:val="False"/>
              </w:smartTagPr>
              <w:r w:rsidRPr="00E43894">
                <w:rPr>
                  <w:rFonts w:ascii="仿宋_GB2312" w:eastAsia="仿宋_GB2312" w:hAnsi="仿宋" w:hint="eastAsia"/>
                  <w:kern w:val="0"/>
                  <w:szCs w:val="21"/>
                </w:rPr>
                <w:t>12月20日</w:t>
              </w:r>
            </w:smartTag>
          </w:p>
        </w:tc>
      </w:tr>
      <w:tr w:rsidR="00E7528F" w:rsidRPr="00E43894" w:rsidTr="009A679C">
        <w:trPr>
          <w:trHeight w:val="635"/>
          <w:jc w:val="center"/>
        </w:trPr>
        <w:tc>
          <w:tcPr>
            <w:tcW w:w="687" w:type="dxa"/>
            <w:vMerge w:val="restart"/>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31</w:t>
            </w:r>
          </w:p>
        </w:tc>
        <w:tc>
          <w:tcPr>
            <w:tcW w:w="1904"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r w:rsidRPr="00E43894">
              <w:rPr>
                <w:rFonts w:ascii="仿宋_GB2312" w:eastAsia="仿宋_GB2312" w:hAnsi="仿宋" w:cs="Cambria Math" w:hint="eastAsia"/>
                <w:kern w:val="0"/>
                <w:szCs w:val="21"/>
              </w:rPr>
              <w:t>△</w:t>
            </w:r>
            <w:r w:rsidRPr="00E43894">
              <w:rPr>
                <w:rFonts w:ascii="仿宋_GB2312" w:eastAsia="仿宋_GB2312" w:hAnsi="仿宋" w:hint="eastAsia"/>
                <w:kern w:val="0"/>
                <w:szCs w:val="21"/>
              </w:rPr>
              <w:t>燃气锅炉完成</w:t>
            </w:r>
          </w:p>
          <w:p w:rsidR="00E7528F" w:rsidRPr="00E43894" w:rsidRDefault="00E7528F" w:rsidP="009A679C">
            <w:pPr>
              <w:widowControl/>
              <w:spacing w:line="240" w:lineRule="exact"/>
              <w:jc w:val="center"/>
              <w:rPr>
                <w:rFonts w:ascii="仿宋_GB2312" w:eastAsia="仿宋_GB2312" w:hAnsi="仿宋" w:hint="eastAsia"/>
                <w:kern w:val="0"/>
                <w:szCs w:val="21"/>
              </w:rPr>
            </w:pPr>
            <w:proofErr w:type="gramStart"/>
            <w:r w:rsidRPr="00E43894">
              <w:rPr>
                <w:rFonts w:ascii="仿宋_GB2312" w:eastAsia="仿宋_GB2312" w:hAnsi="仿宋" w:hint="eastAsia"/>
                <w:kern w:val="0"/>
                <w:szCs w:val="21"/>
              </w:rPr>
              <w:t>低氮燃烧</w:t>
            </w:r>
            <w:proofErr w:type="gramEnd"/>
            <w:r w:rsidRPr="00E43894">
              <w:rPr>
                <w:rFonts w:ascii="仿宋_GB2312" w:eastAsia="仿宋_GB2312" w:hAnsi="仿宋" w:hint="eastAsia"/>
                <w:kern w:val="0"/>
                <w:szCs w:val="21"/>
              </w:rPr>
              <w:t>改造</w:t>
            </w:r>
          </w:p>
        </w:tc>
        <w:tc>
          <w:tcPr>
            <w:tcW w:w="1740"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区生态环境分局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1.完成在用燃气锅炉排查，建立需要</w:t>
            </w:r>
            <w:proofErr w:type="gramStart"/>
            <w:r w:rsidRPr="00E43894">
              <w:rPr>
                <w:rFonts w:ascii="仿宋_GB2312" w:eastAsia="仿宋_GB2312" w:hAnsi="仿宋" w:hint="eastAsia"/>
                <w:kern w:val="0"/>
                <w:szCs w:val="21"/>
              </w:rPr>
              <w:t>实施低氮燃烧</w:t>
            </w:r>
            <w:proofErr w:type="gramEnd"/>
            <w:r w:rsidRPr="00E43894">
              <w:rPr>
                <w:rFonts w:ascii="仿宋_GB2312" w:eastAsia="仿宋_GB2312" w:hAnsi="仿宋" w:hint="eastAsia"/>
                <w:kern w:val="0"/>
                <w:szCs w:val="21"/>
              </w:rPr>
              <w:t>改造锅炉清单。</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4"/>
                <w:attr w:name="Day" w:val="30"/>
                <w:attr w:name="IsLunarDate" w:val="False"/>
                <w:attr w:name="IsROCDate" w:val="False"/>
              </w:smartTagPr>
              <w:r w:rsidRPr="00E43894">
                <w:rPr>
                  <w:rFonts w:ascii="仿宋_GB2312" w:eastAsia="仿宋_GB2312" w:hAnsi="仿宋" w:hint="eastAsia"/>
                  <w:kern w:val="0"/>
                  <w:szCs w:val="21"/>
                </w:rPr>
                <w:t>4月30日</w:t>
              </w:r>
            </w:smartTag>
          </w:p>
        </w:tc>
      </w:tr>
      <w:tr w:rsidR="00E7528F" w:rsidRPr="00E43894" w:rsidTr="009A679C">
        <w:trPr>
          <w:trHeight w:val="597"/>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2.</w:t>
            </w:r>
            <w:proofErr w:type="gramStart"/>
            <w:r w:rsidRPr="00E43894">
              <w:rPr>
                <w:rFonts w:ascii="仿宋_GB2312" w:eastAsia="仿宋_GB2312" w:hAnsi="仿宋" w:hint="eastAsia"/>
                <w:kern w:val="0"/>
                <w:szCs w:val="21"/>
              </w:rPr>
              <w:t>督促低氮燃烧</w:t>
            </w:r>
            <w:proofErr w:type="gramEnd"/>
            <w:r w:rsidRPr="00E43894">
              <w:rPr>
                <w:rFonts w:ascii="仿宋_GB2312" w:eastAsia="仿宋_GB2312" w:hAnsi="仿宋" w:hint="eastAsia"/>
                <w:kern w:val="0"/>
                <w:szCs w:val="21"/>
              </w:rPr>
              <w:t>改造锅炉业主单位制定改造计划。</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5"/>
                <w:attr w:name="Day" w:val="31"/>
                <w:attr w:name="IsLunarDate" w:val="False"/>
                <w:attr w:name="IsROCDate" w:val="False"/>
              </w:smartTagPr>
              <w:r w:rsidRPr="00E43894">
                <w:rPr>
                  <w:rFonts w:ascii="仿宋_GB2312" w:eastAsia="仿宋_GB2312" w:hAnsi="仿宋" w:hint="eastAsia"/>
                  <w:kern w:val="0"/>
                  <w:szCs w:val="21"/>
                </w:rPr>
                <w:t>5月31日</w:t>
              </w:r>
            </w:smartTag>
          </w:p>
        </w:tc>
      </w:tr>
      <w:tr w:rsidR="00E7528F" w:rsidRPr="00E43894" w:rsidTr="009A679C">
        <w:trPr>
          <w:trHeight w:val="999"/>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3.</w:t>
            </w:r>
            <w:smartTag w:uri="urn:schemas-microsoft-com:office:smarttags" w:element="chsdate">
              <w:smartTagPr>
                <w:attr w:name="Year" w:val="2020"/>
                <w:attr w:name="Month" w:val="6"/>
                <w:attr w:name="Day" w:val="30"/>
                <w:attr w:name="IsLunarDate" w:val="False"/>
                <w:attr w:name="IsROCDate" w:val="False"/>
              </w:smartTagPr>
              <w:r w:rsidRPr="00E43894">
                <w:rPr>
                  <w:rFonts w:ascii="仿宋_GB2312" w:eastAsia="仿宋_GB2312" w:hAnsi="仿宋" w:hint="eastAsia"/>
                  <w:kern w:val="0"/>
                  <w:szCs w:val="21"/>
                </w:rPr>
                <w:t>6月30日</w:t>
              </w:r>
            </w:smartTag>
            <w:r w:rsidRPr="00E43894">
              <w:rPr>
                <w:rFonts w:ascii="仿宋_GB2312" w:eastAsia="仿宋_GB2312" w:hAnsi="仿宋" w:hint="eastAsia"/>
                <w:kern w:val="0"/>
                <w:szCs w:val="21"/>
              </w:rPr>
              <w:t>前完成改造任务的20%，</w:t>
            </w:r>
            <w:smartTag w:uri="urn:schemas-microsoft-com:office:smarttags" w:element="chsdate">
              <w:smartTagPr>
                <w:attr w:name="Year" w:val="2020"/>
                <w:attr w:name="Month" w:val="7"/>
                <w:attr w:name="Day" w:val="31"/>
                <w:attr w:name="IsLunarDate" w:val="False"/>
                <w:attr w:name="IsROCDate" w:val="False"/>
              </w:smartTagPr>
              <w:r w:rsidRPr="00E43894">
                <w:rPr>
                  <w:rFonts w:ascii="仿宋_GB2312" w:eastAsia="仿宋_GB2312" w:hAnsi="仿宋" w:hint="eastAsia"/>
                  <w:kern w:val="0"/>
                  <w:szCs w:val="21"/>
                </w:rPr>
                <w:t>7月31日</w:t>
              </w:r>
            </w:smartTag>
            <w:r w:rsidRPr="00E43894">
              <w:rPr>
                <w:rFonts w:ascii="仿宋_GB2312" w:eastAsia="仿宋_GB2312" w:hAnsi="仿宋" w:hint="eastAsia"/>
                <w:kern w:val="0"/>
                <w:szCs w:val="21"/>
              </w:rPr>
              <w:t>前完成改造任务的50%，</w:t>
            </w:r>
            <w:smartTag w:uri="urn:schemas-microsoft-com:office:smarttags" w:element="chsdate">
              <w:smartTagPr>
                <w:attr w:name="Year" w:val="2020"/>
                <w:attr w:name="Month" w:val="8"/>
                <w:attr w:name="Day" w:val="31"/>
                <w:attr w:name="IsLunarDate" w:val="False"/>
                <w:attr w:name="IsROCDate" w:val="False"/>
              </w:smartTagPr>
              <w:r w:rsidRPr="00E43894">
                <w:rPr>
                  <w:rFonts w:ascii="仿宋_GB2312" w:eastAsia="仿宋_GB2312" w:hAnsi="仿宋" w:hint="eastAsia"/>
                  <w:kern w:val="0"/>
                  <w:szCs w:val="21"/>
                </w:rPr>
                <w:t>8月31日</w:t>
              </w:r>
            </w:smartTag>
            <w:r w:rsidRPr="00E43894">
              <w:rPr>
                <w:rFonts w:ascii="仿宋_GB2312" w:eastAsia="仿宋_GB2312" w:hAnsi="仿宋" w:hint="eastAsia"/>
                <w:kern w:val="0"/>
                <w:szCs w:val="21"/>
              </w:rPr>
              <w:t>前完成改造任务的80%，</w:t>
            </w:r>
            <w:smartTag w:uri="urn:schemas-microsoft-com:office:smarttags" w:element="chsdate">
              <w:smartTagPr>
                <w:attr w:name="Year" w:val="2020"/>
                <w:attr w:name="Month" w:val="9"/>
                <w:attr w:name="Day" w:val="30"/>
                <w:attr w:name="IsLunarDate" w:val="False"/>
                <w:attr w:name="IsROCDate" w:val="False"/>
              </w:smartTagPr>
              <w:r w:rsidRPr="00E43894">
                <w:rPr>
                  <w:rFonts w:ascii="仿宋_GB2312" w:eastAsia="仿宋_GB2312" w:hAnsi="仿宋" w:hint="eastAsia"/>
                  <w:kern w:val="0"/>
                  <w:szCs w:val="21"/>
                </w:rPr>
                <w:t>9月30日</w:t>
              </w:r>
            </w:smartTag>
            <w:r w:rsidRPr="00E43894">
              <w:rPr>
                <w:rFonts w:ascii="仿宋_GB2312" w:eastAsia="仿宋_GB2312" w:hAnsi="仿宋" w:hint="eastAsia"/>
                <w:kern w:val="0"/>
                <w:szCs w:val="21"/>
              </w:rPr>
              <w:t>前</w:t>
            </w:r>
            <w:proofErr w:type="gramStart"/>
            <w:r w:rsidRPr="00E43894">
              <w:rPr>
                <w:rFonts w:ascii="仿宋_GB2312" w:eastAsia="仿宋_GB2312" w:hAnsi="仿宋" w:hint="eastAsia"/>
                <w:kern w:val="0"/>
                <w:szCs w:val="21"/>
              </w:rPr>
              <w:t>完成低氮</w:t>
            </w:r>
            <w:proofErr w:type="gramEnd"/>
            <w:r w:rsidRPr="00E43894">
              <w:rPr>
                <w:rFonts w:ascii="仿宋_GB2312" w:eastAsia="仿宋_GB2312" w:hAnsi="仿宋" w:hint="eastAsia"/>
                <w:kern w:val="0"/>
                <w:szCs w:val="21"/>
              </w:rPr>
              <w:t>燃烧改造工作任务。</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9"/>
                <w:attr w:name="Day" w:val="30"/>
                <w:attr w:name="IsLunarDate" w:val="False"/>
                <w:attr w:name="IsROCDate" w:val="False"/>
              </w:smartTagPr>
              <w:r w:rsidRPr="00E43894">
                <w:rPr>
                  <w:rFonts w:ascii="仿宋_GB2312" w:eastAsia="仿宋_GB2312" w:hAnsi="仿宋" w:hint="eastAsia"/>
                  <w:kern w:val="0"/>
                  <w:szCs w:val="21"/>
                </w:rPr>
                <w:t>9月30日</w:t>
              </w:r>
            </w:smartTag>
          </w:p>
        </w:tc>
      </w:tr>
      <w:tr w:rsidR="00E7528F" w:rsidRPr="00E43894" w:rsidTr="009A679C">
        <w:trPr>
          <w:trHeight w:val="957"/>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32</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ind w:leftChars="-38" w:left="-80" w:rightChars="-29" w:right="-61"/>
              <w:jc w:val="center"/>
              <w:rPr>
                <w:rFonts w:ascii="仿宋_GB2312" w:eastAsia="仿宋_GB2312" w:hAnsi="仿宋" w:hint="eastAsia"/>
                <w:kern w:val="0"/>
                <w:szCs w:val="21"/>
              </w:rPr>
            </w:pPr>
            <w:r w:rsidRPr="00E43894">
              <w:rPr>
                <w:rFonts w:ascii="仿宋_GB2312" w:eastAsia="仿宋_GB2312" w:hAnsi="仿宋" w:cs="Cambria Math" w:hint="eastAsia"/>
                <w:kern w:val="0"/>
                <w:szCs w:val="21"/>
              </w:rPr>
              <w:t>△</w:t>
            </w:r>
            <w:r w:rsidRPr="00E43894">
              <w:rPr>
                <w:rFonts w:ascii="仿宋_GB2312" w:eastAsia="仿宋_GB2312" w:hAnsi="仿宋" w:hint="eastAsia"/>
                <w:kern w:val="0"/>
                <w:szCs w:val="21"/>
              </w:rPr>
              <w:t>治理露天烧烤污染</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区城管局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摸清涉油烟经营户底数，建立任务清单，按市城管局要求推进清单任务完成。</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743"/>
          <w:jc w:val="center"/>
        </w:trPr>
        <w:tc>
          <w:tcPr>
            <w:tcW w:w="687" w:type="dxa"/>
            <w:vMerge w:val="restart"/>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r w:rsidRPr="00E43894">
              <w:rPr>
                <w:rFonts w:ascii="仿宋_GB2312" w:eastAsia="仿宋_GB2312" w:hAnsi="仿宋" w:hint="eastAsia"/>
                <w:szCs w:val="21"/>
              </w:rPr>
              <w:t>33</w:t>
            </w:r>
          </w:p>
        </w:tc>
        <w:tc>
          <w:tcPr>
            <w:tcW w:w="1904"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●严控露天焚烧</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和不文明祭扫行为</w:t>
            </w:r>
          </w:p>
        </w:tc>
        <w:tc>
          <w:tcPr>
            <w:tcW w:w="1740"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区城管局</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区生态环境分局</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区农业农村局</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区民政局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1.加强建成区范围内日常监管，发现一起，查处一起。开展“三夏”“三秋”期间秸秆禁</w:t>
            </w:r>
            <w:proofErr w:type="gramStart"/>
            <w:r w:rsidRPr="00E43894">
              <w:rPr>
                <w:rFonts w:ascii="仿宋_GB2312" w:eastAsia="仿宋_GB2312" w:hAnsi="仿宋" w:hint="eastAsia"/>
                <w:kern w:val="0"/>
                <w:szCs w:val="21"/>
              </w:rPr>
              <w:t>烧监督</w:t>
            </w:r>
            <w:proofErr w:type="gramEnd"/>
            <w:r w:rsidRPr="00E43894">
              <w:rPr>
                <w:rFonts w:ascii="仿宋_GB2312" w:eastAsia="仿宋_GB2312" w:hAnsi="仿宋" w:hint="eastAsia"/>
                <w:kern w:val="0"/>
                <w:szCs w:val="21"/>
              </w:rPr>
              <w:t>检查。</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842"/>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2.加大对全区殡葬服务机构的日常巡查和管理，减少纸扎物品的焚烧。督促发挥社区作用，通过宣传，使广大市民自觉文明治丧，在丧事活动中不焚烧祭品和燃放鞭炮。</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1112"/>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3.依据《西安市秦岭生态环境保护条例》中“秦岭生态保护区范围内禁止新建、扩建经营性公墓”的要求，严格经营性公墓的审核转报，从源头上严管控。强化对秦岭北麓保护区内经营性公墓的日常监管，定期对公墓审批面积进行专项检查，严控公墓面积、严防违法问题。公墓内严禁焚烧纸钱纸扎，全面倡导用鲜花、植树代替焚烧祭扫。</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903"/>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4.在清明节和寒衣节传统祭祀节日期间，大力鼓励区县开展社区公祭活动，力争全覆盖。破除丧葬陋习，鼓励采用敬献鲜花、植树绿化、网络祭扫、踏青遥祭、经典诵读等方式缅怀故人。积极联系各类媒体，做好殡葬改革宣传工作。</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846"/>
          <w:jc w:val="center"/>
        </w:trPr>
        <w:tc>
          <w:tcPr>
            <w:tcW w:w="687" w:type="dxa"/>
            <w:vMerge w:val="restart"/>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34</w:t>
            </w:r>
          </w:p>
        </w:tc>
        <w:tc>
          <w:tcPr>
            <w:tcW w:w="1904"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*开展工业炉窑</w:t>
            </w:r>
            <w:r w:rsidRPr="00E43894">
              <w:rPr>
                <w:rFonts w:ascii="仿宋_GB2312" w:eastAsia="仿宋_GB2312" w:hAnsi="仿宋" w:hint="eastAsia"/>
                <w:kern w:val="0"/>
                <w:szCs w:val="21"/>
              </w:rPr>
              <w:br/>
              <w:t>综合治理</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区发改委</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区投资工信局</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区生态环境分局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50" w:lineRule="exact"/>
              <w:rPr>
                <w:rFonts w:ascii="仿宋_GB2312" w:eastAsia="仿宋_GB2312" w:hAnsi="仿宋" w:hint="eastAsia"/>
                <w:kern w:val="0"/>
                <w:szCs w:val="21"/>
              </w:rPr>
            </w:pPr>
            <w:r w:rsidRPr="00E43894">
              <w:rPr>
                <w:rFonts w:ascii="仿宋_GB2312" w:eastAsia="仿宋_GB2312" w:hAnsi="仿宋" w:hint="eastAsia"/>
                <w:kern w:val="0"/>
                <w:szCs w:val="21"/>
              </w:rPr>
              <w:t>落实《陕西省工业炉窑大气污染综合治理实施方案》要求，全面清理《产业结构调整指导目录》淘汰类工业炉窑。</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893"/>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区发改委</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区生态环境分局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加快燃料清洁低碳化替代。对以煤、石油焦、渣油、重油等为燃料的工业炉窑，加快使用清洁低碳能源以及利用工厂余热、电厂热力等进行替代，禁止掺烧高硫石油焦（硫含量大于3%）。</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4"/>
                <w:attr w:name="Day" w:val="30"/>
                <w:attr w:name="IsLunarDate" w:val="False"/>
                <w:attr w:name="IsROCDate" w:val="False"/>
              </w:smartTagPr>
              <w:r w:rsidRPr="00E43894">
                <w:rPr>
                  <w:rFonts w:ascii="仿宋_GB2312" w:eastAsia="仿宋_GB2312" w:hAnsi="仿宋" w:hint="eastAsia"/>
                  <w:kern w:val="0"/>
                  <w:szCs w:val="21"/>
                </w:rPr>
                <w:t>4月30日</w:t>
              </w:r>
            </w:smartTag>
          </w:p>
        </w:tc>
      </w:tr>
      <w:tr w:rsidR="00E7528F" w:rsidRPr="00E43894" w:rsidTr="009A679C">
        <w:trPr>
          <w:trHeight w:val="1224"/>
          <w:jc w:val="center"/>
        </w:trPr>
        <w:tc>
          <w:tcPr>
            <w:tcW w:w="687" w:type="dxa"/>
            <w:vMerge/>
            <w:tcBorders>
              <w:top w:val="single" w:sz="4" w:space="0" w:color="auto"/>
              <w:left w:val="single" w:sz="8" w:space="0" w:color="auto"/>
              <w:bottom w:val="single" w:sz="4" w:space="0" w:color="auto"/>
              <w:right w:val="single" w:sz="4" w:space="0" w:color="auto"/>
            </w:tcBorders>
            <w:shd w:val="clear" w:color="auto" w:fill="auto"/>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区生态环境分局</w:t>
            </w:r>
          </w:p>
        </w:tc>
        <w:tc>
          <w:tcPr>
            <w:tcW w:w="796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1.按照“已有行业排放标准的工业炉窑，严格执行行业排放标准相关规定；暂没有行业排放标准的工业炉窑，颗粒物、二氧化硫、氮氧化物排放。分别不高于30、200、300毫克/立方米。其中，日用玻璃、玻璃棉氮氧化物排放不高于400毫克/立方米”的要求，梳理上报2020年工业窑炉整治清单。</w:t>
            </w:r>
          </w:p>
        </w:tc>
        <w:tc>
          <w:tcPr>
            <w:tcW w:w="1275" w:type="dxa"/>
            <w:tcBorders>
              <w:top w:val="single" w:sz="4" w:space="0" w:color="auto"/>
              <w:left w:val="single" w:sz="4" w:space="0" w:color="auto"/>
              <w:bottom w:val="single" w:sz="4" w:space="0" w:color="auto"/>
              <w:right w:val="single" w:sz="8" w:space="0" w:color="auto"/>
            </w:tcBorders>
            <w:shd w:val="clear" w:color="auto" w:fill="FFFFFF"/>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4"/>
                <w:attr w:name="Day" w:val="30"/>
                <w:attr w:name="IsLunarDate" w:val="False"/>
                <w:attr w:name="IsROCDate" w:val="False"/>
              </w:smartTagPr>
              <w:r w:rsidRPr="00E43894">
                <w:rPr>
                  <w:rFonts w:ascii="仿宋_GB2312" w:eastAsia="仿宋_GB2312" w:hAnsi="仿宋" w:hint="eastAsia"/>
                  <w:kern w:val="0"/>
                  <w:szCs w:val="21"/>
                </w:rPr>
                <w:t>4月30日</w:t>
              </w:r>
            </w:smartTag>
          </w:p>
        </w:tc>
      </w:tr>
      <w:tr w:rsidR="00E7528F" w:rsidRPr="00E43894" w:rsidTr="009A679C">
        <w:trPr>
          <w:trHeight w:val="476"/>
          <w:jc w:val="center"/>
        </w:trPr>
        <w:tc>
          <w:tcPr>
            <w:tcW w:w="687" w:type="dxa"/>
            <w:vMerge/>
            <w:tcBorders>
              <w:top w:val="single" w:sz="4" w:space="0" w:color="auto"/>
              <w:left w:val="single" w:sz="8" w:space="0" w:color="auto"/>
              <w:bottom w:val="single" w:sz="4" w:space="0" w:color="auto"/>
              <w:right w:val="single" w:sz="4" w:space="0" w:color="auto"/>
            </w:tcBorders>
            <w:shd w:val="clear" w:color="auto" w:fill="auto"/>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2.督导相关企业按计划开展整治，逾期未完</w:t>
            </w:r>
            <w:proofErr w:type="gramStart"/>
            <w:r w:rsidRPr="00E43894">
              <w:rPr>
                <w:rFonts w:ascii="仿宋_GB2312" w:eastAsia="仿宋_GB2312" w:hAnsi="仿宋" w:hint="eastAsia"/>
                <w:kern w:val="0"/>
                <w:szCs w:val="21"/>
              </w:rPr>
              <w:t>成不得</w:t>
            </w:r>
            <w:proofErr w:type="gramEnd"/>
            <w:r w:rsidRPr="00E43894">
              <w:rPr>
                <w:rFonts w:ascii="仿宋_GB2312" w:eastAsia="仿宋_GB2312" w:hAnsi="仿宋" w:hint="eastAsia"/>
                <w:kern w:val="0"/>
                <w:szCs w:val="21"/>
              </w:rPr>
              <w:t>进行生产。</w:t>
            </w:r>
          </w:p>
        </w:tc>
        <w:tc>
          <w:tcPr>
            <w:tcW w:w="1275" w:type="dxa"/>
            <w:tcBorders>
              <w:top w:val="single" w:sz="4" w:space="0" w:color="auto"/>
              <w:left w:val="single" w:sz="4" w:space="0" w:color="auto"/>
              <w:bottom w:val="single" w:sz="4" w:space="0" w:color="auto"/>
              <w:right w:val="single" w:sz="8" w:space="0" w:color="auto"/>
            </w:tcBorders>
            <w:shd w:val="clear" w:color="auto" w:fill="FFFFFF"/>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12"/>
                <w:attr w:name="Day" w:val="20"/>
                <w:attr w:name="IsLunarDate" w:val="False"/>
                <w:attr w:name="IsROCDate" w:val="False"/>
              </w:smartTagPr>
              <w:r w:rsidRPr="00E43894">
                <w:rPr>
                  <w:rFonts w:ascii="仿宋_GB2312" w:eastAsia="仿宋_GB2312" w:hAnsi="仿宋" w:hint="eastAsia"/>
                  <w:kern w:val="0"/>
                  <w:szCs w:val="21"/>
                </w:rPr>
                <w:t>12月20日</w:t>
              </w:r>
            </w:smartTag>
          </w:p>
        </w:tc>
      </w:tr>
      <w:tr w:rsidR="00E7528F" w:rsidRPr="00E43894" w:rsidTr="009A679C">
        <w:trPr>
          <w:trHeight w:val="610"/>
          <w:jc w:val="center"/>
        </w:trPr>
        <w:tc>
          <w:tcPr>
            <w:tcW w:w="687" w:type="dxa"/>
            <w:vMerge/>
            <w:tcBorders>
              <w:top w:val="single" w:sz="4" w:space="0" w:color="auto"/>
              <w:left w:val="single" w:sz="8" w:space="0" w:color="auto"/>
              <w:bottom w:val="single" w:sz="4" w:space="0" w:color="auto"/>
              <w:right w:val="single" w:sz="4" w:space="0" w:color="auto"/>
            </w:tcBorders>
            <w:shd w:val="clear" w:color="auto" w:fill="auto"/>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3.加大对无组织排放执法检查力度，对工业炉窑生产工艺过程及相关物料储存、输送等环节无组织排放违法行为，进行依法处理并责令整改。</w:t>
            </w:r>
          </w:p>
        </w:tc>
        <w:tc>
          <w:tcPr>
            <w:tcW w:w="1275" w:type="dxa"/>
            <w:tcBorders>
              <w:top w:val="single" w:sz="4" w:space="0" w:color="auto"/>
              <w:left w:val="single" w:sz="4" w:space="0" w:color="auto"/>
              <w:bottom w:val="single" w:sz="4" w:space="0" w:color="auto"/>
              <w:right w:val="single" w:sz="8" w:space="0" w:color="auto"/>
            </w:tcBorders>
            <w:shd w:val="clear" w:color="auto" w:fill="FFFFFF"/>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528"/>
          <w:jc w:val="center"/>
        </w:trPr>
        <w:tc>
          <w:tcPr>
            <w:tcW w:w="687" w:type="dxa"/>
            <w:vMerge w:val="restart"/>
            <w:tcBorders>
              <w:top w:val="single" w:sz="4" w:space="0" w:color="auto"/>
              <w:left w:val="single" w:sz="8" w:space="0" w:color="auto"/>
              <w:bottom w:val="single" w:sz="4" w:space="0" w:color="auto"/>
              <w:right w:val="single" w:sz="4" w:space="0" w:color="auto"/>
            </w:tcBorders>
            <w:shd w:val="clear" w:color="auto" w:fill="auto"/>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35</w:t>
            </w:r>
          </w:p>
        </w:tc>
        <w:tc>
          <w:tcPr>
            <w:tcW w:w="190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*开展VOCs</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综合整治行动</w:t>
            </w:r>
          </w:p>
        </w:tc>
        <w:tc>
          <w:tcPr>
            <w:tcW w:w="17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区生态环境分局</w:t>
            </w:r>
          </w:p>
        </w:tc>
        <w:tc>
          <w:tcPr>
            <w:tcW w:w="796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1.对炼油与石油化工、农药制造、涂料制造、橡胶制品制造、制药工业、工业涂装、家具制造、人造板制造、包装印刷行业进行调查，建立清单。</w:t>
            </w:r>
          </w:p>
        </w:tc>
        <w:tc>
          <w:tcPr>
            <w:tcW w:w="1275" w:type="dxa"/>
            <w:tcBorders>
              <w:top w:val="single" w:sz="4" w:space="0" w:color="auto"/>
              <w:left w:val="single" w:sz="4" w:space="0" w:color="auto"/>
              <w:bottom w:val="single" w:sz="4" w:space="0" w:color="auto"/>
              <w:right w:val="single" w:sz="8" w:space="0" w:color="auto"/>
            </w:tcBorders>
            <w:shd w:val="clear" w:color="auto" w:fill="FFFFFF"/>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4"/>
                <w:attr w:name="Day" w:val="30"/>
                <w:attr w:name="IsLunarDate" w:val="False"/>
                <w:attr w:name="IsROCDate" w:val="False"/>
              </w:smartTagPr>
              <w:r w:rsidRPr="00E43894">
                <w:rPr>
                  <w:rFonts w:ascii="仿宋_GB2312" w:eastAsia="仿宋_GB2312" w:hAnsi="仿宋" w:hint="eastAsia"/>
                  <w:kern w:val="0"/>
                  <w:szCs w:val="21"/>
                </w:rPr>
                <w:t>4月30日</w:t>
              </w:r>
            </w:smartTag>
          </w:p>
        </w:tc>
      </w:tr>
      <w:tr w:rsidR="00E7528F" w:rsidRPr="00E43894" w:rsidTr="009A679C">
        <w:trPr>
          <w:trHeight w:val="445"/>
          <w:jc w:val="center"/>
        </w:trPr>
        <w:tc>
          <w:tcPr>
            <w:tcW w:w="687" w:type="dxa"/>
            <w:vMerge/>
            <w:tcBorders>
              <w:top w:val="single" w:sz="4" w:space="0" w:color="auto"/>
              <w:left w:val="single" w:sz="8" w:space="0" w:color="auto"/>
              <w:bottom w:val="single" w:sz="4" w:space="0" w:color="auto"/>
              <w:right w:val="single" w:sz="4" w:space="0" w:color="auto"/>
            </w:tcBorders>
            <w:shd w:val="clear" w:color="auto" w:fill="auto"/>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2.对存在问题的有组织、无组织排放企业督促进行整改。</w:t>
            </w:r>
          </w:p>
        </w:tc>
        <w:tc>
          <w:tcPr>
            <w:tcW w:w="1275" w:type="dxa"/>
            <w:tcBorders>
              <w:top w:val="single" w:sz="4" w:space="0" w:color="auto"/>
              <w:left w:val="single" w:sz="4" w:space="0" w:color="auto"/>
              <w:bottom w:val="single" w:sz="4" w:space="0" w:color="auto"/>
              <w:right w:val="single" w:sz="8" w:space="0" w:color="auto"/>
            </w:tcBorders>
            <w:shd w:val="clear" w:color="auto" w:fill="FFFFFF"/>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6"/>
                <w:attr w:name="Day" w:val="30"/>
                <w:attr w:name="IsLunarDate" w:val="False"/>
                <w:attr w:name="IsROCDate" w:val="False"/>
              </w:smartTagPr>
              <w:r w:rsidRPr="00E43894">
                <w:rPr>
                  <w:rFonts w:ascii="仿宋_GB2312" w:eastAsia="仿宋_GB2312" w:hAnsi="仿宋" w:hint="eastAsia"/>
                  <w:kern w:val="0"/>
                  <w:szCs w:val="21"/>
                </w:rPr>
                <w:t>6月30日</w:t>
              </w:r>
            </w:smartTag>
          </w:p>
        </w:tc>
      </w:tr>
      <w:tr w:rsidR="00E7528F" w:rsidRPr="00E43894" w:rsidTr="009A679C">
        <w:trPr>
          <w:trHeight w:val="445"/>
          <w:jc w:val="center"/>
        </w:trPr>
        <w:tc>
          <w:tcPr>
            <w:tcW w:w="687" w:type="dxa"/>
            <w:vMerge/>
            <w:tcBorders>
              <w:top w:val="single" w:sz="4" w:space="0" w:color="auto"/>
              <w:left w:val="single" w:sz="8" w:space="0" w:color="auto"/>
              <w:bottom w:val="single" w:sz="4" w:space="0" w:color="auto"/>
              <w:right w:val="single" w:sz="4" w:space="0" w:color="auto"/>
            </w:tcBorders>
            <w:shd w:val="clear" w:color="auto" w:fill="auto"/>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shd w:val="clear" w:color="auto" w:fill="FFFFFF"/>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3.开展挥发性有机物企业专项执法检查，对各类环境违法行为依法处理。</w:t>
            </w:r>
          </w:p>
        </w:tc>
        <w:tc>
          <w:tcPr>
            <w:tcW w:w="1275" w:type="dxa"/>
            <w:tcBorders>
              <w:top w:val="single" w:sz="4" w:space="0" w:color="auto"/>
              <w:left w:val="single" w:sz="4" w:space="0" w:color="auto"/>
              <w:bottom w:val="single" w:sz="4" w:space="0" w:color="auto"/>
              <w:right w:val="single" w:sz="8" w:space="0" w:color="auto"/>
            </w:tcBorders>
            <w:shd w:val="clear" w:color="auto" w:fill="FFFFFF"/>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598"/>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36</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cs="Cambria Math" w:hint="eastAsia"/>
                <w:kern w:val="0"/>
                <w:szCs w:val="21"/>
              </w:rPr>
              <w:t>△</w:t>
            </w:r>
            <w:r w:rsidRPr="00E43894">
              <w:rPr>
                <w:rFonts w:ascii="仿宋_GB2312" w:eastAsia="仿宋_GB2312" w:hAnsi="仿宋" w:hint="eastAsia"/>
                <w:kern w:val="0"/>
                <w:szCs w:val="21"/>
              </w:rPr>
              <w:t>开展</w:t>
            </w:r>
            <w:proofErr w:type="gramStart"/>
            <w:r w:rsidRPr="00E43894">
              <w:rPr>
                <w:rFonts w:ascii="仿宋_GB2312" w:eastAsia="仿宋_GB2312" w:hAnsi="仿宋" w:hint="eastAsia"/>
                <w:kern w:val="0"/>
                <w:szCs w:val="21"/>
              </w:rPr>
              <w:t>夏防期臭氧</w:t>
            </w:r>
            <w:proofErr w:type="gramEnd"/>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污染防控行动</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区生态环境分局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spacing w:val="-4"/>
                <w:kern w:val="0"/>
                <w:szCs w:val="21"/>
              </w:rPr>
            </w:pPr>
            <w:r w:rsidRPr="00E43894">
              <w:rPr>
                <w:rFonts w:ascii="仿宋_GB2312" w:eastAsia="仿宋_GB2312" w:hAnsi="仿宋" w:hint="eastAsia"/>
                <w:spacing w:val="-4"/>
                <w:kern w:val="0"/>
                <w:szCs w:val="21"/>
              </w:rPr>
              <w:t>实施夏秋季大气污染防治及“冬病夏治”专项工作，有效控制夏秋季颗粒物及挥发性有机物（VOCs）排放，抢抓时机大力实施 “冬病夏治”，着眼长远持续推进治本之策。</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6"/>
                <w:attr w:name="Day" w:val="1"/>
                <w:attr w:name="IsLunarDate" w:val="False"/>
                <w:attr w:name="IsROCDate" w:val="False"/>
              </w:smartTagPr>
              <w:r w:rsidRPr="00E43894">
                <w:rPr>
                  <w:rFonts w:ascii="仿宋_GB2312" w:eastAsia="仿宋_GB2312" w:hAnsi="仿宋" w:hint="eastAsia"/>
                  <w:kern w:val="0"/>
                  <w:szCs w:val="21"/>
                </w:rPr>
                <w:t>6月1日</w:t>
              </w:r>
            </w:smartTag>
            <w:r w:rsidRPr="00E43894">
              <w:rPr>
                <w:rFonts w:ascii="仿宋_GB2312" w:eastAsia="仿宋_GB2312" w:hAnsi="仿宋" w:hint="eastAsia"/>
                <w:kern w:val="0"/>
                <w:szCs w:val="21"/>
              </w:rPr>
              <w:t>至</w:t>
            </w:r>
          </w:p>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9"/>
                <w:attr w:name="Day" w:val="30"/>
                <w:attr w:name="IsLunarDate" w:val="False"/>
                <w:attr w:name="IsROCDate" w:val="False"/>
              </w:smartTagPr>
              <w:r w:rsidRPr="00E43894">
                <w:rPr>
                  <w:rFonts w:ascii="仿宋_GB2312" w:eastAsia="仿宋_GB2312" w:hAnsi="仿宋" w:hint="eastAsia"/>
                  <w:kern w:val="0"/>
                  <w:szCs w:val="21"/>
                </w:rPr>
                <w:t>9月30日</w:t>
              </w:r>
            </w:smartTag>
          </w:p>
        </w:tc>
      </w:tr>
      <w:tr w:rsidR="00E7528F" w:rsidRPr="00E43894" w:rsidTr="009A679C">
        <w:trPr>
          <w:trHeight w:val="709"/>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lastRenderedPageBreak/>
              <w:t>37</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*实施秋冬季攻坚</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专项行动</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区生态环境分局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着力推进秋冬季大气污染治理攻坚。以减少重污染天气为着力点，狠抓秋冬季大气污染防治，聚焦重点领域，将攻坚目标、任务措施分解落实到行业、落实到企业。</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10"/>
                <w:attr w:name="Day" w:val="1"/>
                <w:attr w:name="IsLunarDate" w:val="False"/>
                <w:attr w:name="IsROCDate" w:val="False"/>
              </w:smartTagPr>
              <w:r w:rsidRPr="00E43894">
                <w:rPr>
                  <w:rFonts w:ascii="仿宋_GB2312" w:eastAsia="仿宋_GB2312" w:hAnsi="仿宋" w:hint="eastAsia"/>
                  <w:kern w:val="0"/>
                  <w:szCs w:val="21"/>
                </w:rPr>
                <w:t>10月1日</w:t>
              </w:r>
            </w:smartTag>
          </w:p>
          <w:p w:rsidR="00E7528F" w:rsidRPr="00E43894" w:rsidRDefault="00E7528F" w:rsidP="009A679C">
            <w:pPr>
              <w:spacing w:line="240" w:lineRule="exact"/>
              <w:jc w:val="center"/>
              <w:rPr>
                <w:rFonts w:ascii="仿宋_GB2312" w:eastAsia="仿宋_GB2312" w:hAnsi="仿宋" w:hint="eastAsia"/>
                <w:spacing w:val="-10"/>
                <w:kern w:val="0"/>
                <w:szCs w:val="21"/>
              </w:rPr>
            </w:pPr>
            <w:r w:rsidRPr="00E43894">
              <w:rPr>
                <w:rFonts w:ascii="仿宋_GB2312" w:eastAsia="仿宋_GB2312" w:hAnsi="仿宋" w:hint="eastAsia"/>
                <w:kern w:val="0"/>
                <w:szCs w:val="21"/>
              </w:rPr>
              <w:t>至</w:t>
            </w:r>
            <w:r w:rsidRPr="00E43894">
              <w:rPr>
                <w:rFonts w:ascii="仿宋_GB2312" w:eastAsia="仿宋_GB2312" w:hAnsi="仿宋" w:hint="eastAsia"/>
                <w:spacing w:val="-10"/>
                <w:kern w:val="0"/>
                <w:szCs w:val="21"/>
              </w:rPr>
              <w:t>次年</w:t>
            </w:r>
          </w:p>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3"/>
                <w:attr w:name="Day" w:val="31"/>
                <w:attr w:name="IsLunarDate" w:val="False"/>
                <w:attr w:name="IsROCDate" w:val="False"/>
              </w:smartTagPr>
              <w:r w:rsidRPr="00E43894">
                <w:rPr>
                  <w:rFonts w:ascii="仿宋_GB2312" w:eastAsia="仿宋_GB2312" w:hAnsi="仿宋" w:hint="eastAsia"/>
                  <w:spacing w:val="-10"/>
                  <w:kern w:val="0"/>
                  <w:szCs w:val="21"/>
                </w:rPr>
                <w:t>3月31日</w:t>
              </w:r>
            </w:smartTag>
          </w:p>
        </w:tc>
      </w:tr>
      <w:tr w:rsidR="00E7528F" w:rsidRPr="00E43894" w:rsidTr="009A679C">
        <w:trPr>
          <w:trHeight w:val="514"/>
          <w:jc w:val="center"/>
        </w:trPr>
        <w:tc>
          <w:tcPr>
            <w:tcW w:w="687" w:type="dxa"/>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38</w:t>
            </w:r>
          </w:p>
        </w:tc>
        <w:tc>
          <w:tcPr>
            <w:tcW w:w="1904"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cs="Cambria Math" w:hint="eastAsia"/>
                <w:kern w:val="0"/>
                <w:szCs w:val="21"/>
              </w:rPr>
              <w:t>△</w:t>
            </w:r>
            <w:r w:rsidRPr="00E43894">
              <w:rPr>
                <w:rFonts w:ascii="仿宋_GB2312" w:eastAsia="仿宋_GB2312" w:hAnsi="仿宋" w:hint="eastAsia"/>
                <w:kern w:val="0"/>
                <w:szCs w:val="21"/>
              </w:rPr>
              <w:t>动态</w:t>
            </w:r>
            <w:proofErr w:type="gramStart"/>
            <w:r w:rsidRPr="00E43894">
              <w:rPr>
                <w:rFonts w:ascii="仿宋_GB2312" w:eastAsia="仿宋_GB2312" w:hAnsi="仿宋" w:hint="eastAsia"/>
                <w:kern w:val="0"/>
                <w:szCs w:val="21"/>
              </w:rPr>
              <w:t>完善重</w:t>
            </w:r>
            <w:proofErr w:type="gramEnd"/>
            <w:r w:rsidRPr="00E43894">
              <w:rPr>
                <w:rFonts w:ascii="仿宋_GB2312" w:eastAsia="仿宋_GB2312" w:hAnsi="仿宋" w:hint="eastAsia"/>
                <w:kern w:val="0"/>
                <w:szCs w:val="21"/>
              </w:rPr>
              <w:t>污染天气应急减排清单</w:t>
            </w:r>
          </w:p>
        </w:tc>
        <w:tc>
          <w:tcPr>
            <w:tcW w:w="1740"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区生态环境分局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按照重污染天气应急减排清单，组织辖区相关部门落实应急减排措施，严禁“一刀切”式停限产。</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443"/>
          <w:jc w:val="center"/>
        </w:trPr>
        <w:tc>
          <w:tcPr>
            <w:tcW w:w="687" w:type="dxa"/>
            <w:vMerge w:val="restart"/>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39</w:t>
            </w:r>
          </w:p>
        </w:tc>
        <w:tc>
          <w:tcPr>
            <w:tcW w:w="1904"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cs="Cambria Math" w:hint="eastAsia"/>
                <w:kern w:val="0"/>
                <w:szCs w:val="21"/>
              </w:rPr>
              <w:t>△</w:t>
            </w:r>
            <w:r w:rsidRPr="00E43894">
              <w:rPr>
                <w:rFonts w:ascii="仿宋_GB2312" w:eastAsia="仿宋_GB2312" w:hAnsi="仿宋" w:hint="eastAsia"/>
                <w:kern w:val="0"/>
                <w:szCs w:val="21"/>
              </w:rPr>
              <w:t>健全环境监测</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监控网络</w:t>
            </w:r>
          </w:p>
        </w:tc>
        <w:tc>
          <w:tcPr>
            <w:tcW w:w="1740" w:type="dxa"/>
            <w:vMerge w:val="restart"/>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区生态环境分局</w:t>
            </w: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spacing w:val="-6"/>
                <w:kern w:val="0"/>
                <w:szCs w:val="21"/>
              </w:rPr>
            </w:pPr>
            <w:r w:rsidRPr="00E43894">
              <w:rPr>
                <w:rFonts w:ascii="仿宋_GB2312" w:eastAsia="仿宋_GB2312" w:hAnsi="仿宋" w:hint="eastAsia"/>
                <w:spacing w:val="-6"/>
                <w:kern w:val="0"/>
                <w:szCs w:val="21"/>
              </w:rPr>
              <w:t>1.督促重点排污单位名录</w:t>
            </w:r>
            <w:proofErr w:type="gramStart"/>
            <w:r w:rsidRPr="00E43894">
              <w:rPr>
                <w:rFonts w:ascii="仿宋_GB2312" w:eastAsia="仿宋_GB2312" w:hAnsi="仿宋" w:hint="eastAsia"/>
                <w:spacing w:val="-6"/>
                <w:kern w:val="0"/>
                <w:szCs w:val="21"/>
              </w:rPr>
              <w:t>涉气企业</w:t>
            </w:r>
            <w:proofErr w:type="gramEnd"/>
            <w:r w:rsidRPr="00E43894">
              <w:rPr>
                <w:rFonts w:ascii="仿宋_GB2312" w:eastAsia="仿宋_GB2312" w:hAnsi="仿宋" w:hint="eastAsia"/>
                <w:spacing w:val="-6"/>
                <w:kern w:val="0"/>
                <w:szCs w:val="21"/>
              </w:rPr>
              <w:t>对烟气排放自动监控设施安装、联网情况进行排查。</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5"/>
                <w:attr w:name="Day" w:val="30"/>
                <w:attr w:name="IsLunarDate" w:val="False"/>
                <w:attr w:name="IsROCDate" w:val="False"/>
              </w:smartTagPr>
              <w:r w:rsidRPr="00E43894">
                <w:rPr>
                  <w:rFonts w:ascii="仿宋_GB2312" w:eastAsia="仿宋_GB2312" w:hAnsi="仿宋" w:hint="eastAsia"/>
                  <w:kern w:val="0"/>
                  <w:szCs w:val="21"/>
                </w:rPr>
                <w:t>5月30日</w:t>
              </w:r>
            </w:smartTag>
          </w:p>
        </w:tc>
      </w:tr>
      <w:tr w:rsidR="00E7528F" w:rsidRPr="00E43894" w:rsidTr="009A679C">
        <w:trPr>
          <w:trHeight w:val="471"/>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2.对未安装烟气排放自动监控设施的，督促其制定安装联网计划，并督导落实。</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smartTag w:uri="urn:schemas-microsoft-com:office:smarttags" w:element="chsdate">
              <w:smartTagPr>
                <w:attr w:name="Year" w:val="2020"/>
                <w:attr w:name="Month" w:val="12"/>
                <w:attr w:name="Day" w:val="20"/>
                <w:attr w:name="IsLunarDate" w:val="False"/>
                <w:attr w:name="IsROCDate" w:val="False"/>
              </w:smartTagPr>
              <w:r w:rsidRPr="00E43894">
                <w:rPr>
                  <w:rFonts w:ascii="仿宋_GB2312" w:eastAsia="仿宋_GB2312" w:hAnsi="仿宋" w:hint="eastAsia"/>
                  <w:kern w:val="0"/>
                  <w:szCs w:val="21"/>
                </w:rPr>
                <w:t>12月20日</w:t>
              </w:r>
            </w:smartTag>
          </w:p>
        </w:tc>
      </w:tr>
      <w:tr w:rsidR="00E7528F" w:rsidRPr="00E43894" w:rsidTr="009A679C">
        <w:trPr>
          <w:trHeight w:val="569"/>
          <w:jc w:val="center"/>
        </w:trPr>
        <w:tc>
          <w:tcPr>
            <w:tcW w:w="687" w:type="dxa"/>
            <w:vMerge/>
            <w:tcBorders>
              <w:top w:val="single" w:sz="4" w:space="0" w:color="auto"/>
              <w:left w:val="single" w:sz="8"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904"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1740" w:type="dxa"/>
            <w:vMerge/>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p>
        </w:tc>
        <w:tc>
          <w:tcPr>
            <w:tcW w:w="7968" w:type="dxa"/>
            <w:tcBorders>
              <w:top w:val="single" w:sz="4" w:space="0" w:color="auto"/>
              <w:left w:val="single" w:sz="4" w:space="0" w:color="auto"/>
              <w:bottom w:val="single" w:sz="4"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3.每月对纳入年度重点排污单位名录的企业进行监督检查，督促企业定期维护自动监控设施设备并确保数据正常传输。</w:t>
            </w:r>
          </w:p>
        </w:tc>
        <w:tc>
          <w:tcPr>
            <w:tcW w:w="1275" w:type="dxa"/>
            <w:tcBorders>
              <w:top w:val="single" w:sz="4" w:space="0" w:color="auto"/>
              <w:left w:val="single" w:sz="4" w:space="0" w:color="auto"/>
              <w:bottom w:val="single" w:sz="4"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1617"/>
          <w:jc w:val="center"/>
        </w:trPr>
        <w:tc>
          <w:tcPr>
            <w:tcW w:w="687" w:type="dxa"/>
            <w:tcBorders>
              <w:top w:val="single" w:sz="4" w:space="0" w:color="auto"/>
              <w:left w:val="single" w:sz="8" w:space="0" w:color="auto"/>
              <w:bottom w:val="single" w:sz="4" w:space="0" w:color="auto"/>
              <w:right w:val="single" w:sz="4" w:space="0" w:color="auto"/>
            </w:tcBorders>
            <w:shd w:val="clear" w:color="auto" w:fill="auto"/>
            <w:noWrap/>
            <w:vAlign w:val="center"/>
          </w:tcPr>
          <w:p w:rsidR="00E7528F" w:rsidRPr="00E43894" w:rsidRDefault="00E7528F" w:rsidP="009A679C">
            <w:pPr>
              <w:widowControl/>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40</w:t>
            </w:r>
          </w:p>
        </w:tc>
        <w:tc>
          <w:tcPr>
            <w:tcW w:w="1904"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*加大环境</w:t>
            </w:r>
          </w:p>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执法力度</w:t>
            </w:r>
          </w:p>
        </w:tc>
        <w:tc>
          <w:tcPr>
            <w:tcW w:w="1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区生态环境分局</w:t>
            </w:r>
          </w:p>
        </w:tc>
        <w:tc>
          <w:tcPr>
            <w:tcW w:w="7968" w:type="dxa"/>
            <w:tcBorders>
              <w:top w:val="single" w:sz="4" w:space="0" w:color="auto"/>
              <w:left w:val="single" w:sz="4" w:space="0" w:color="auto"/>
              <w:bottom w:val="single" w:sz="4" w:space="0" w:color="auto"/>
              <w:right w:val="single" w:sz="4" w:space="0" w:color="auto"/>
            </w:tcBorders>
            <w:shd w:val="clear" w:color="auto" w:fill="auto"/>
            <w:noWrap/>
            <w:vAlign w:val="center"/>
          </w:tcPr>
          <w:p w:rsidR="00E7528F" w:rsidRPr="00E43894" w:rsidRDefault="00E7528F" w:rsidP="009A679C">
            <w:pPr>
              <w:spacing w:line="240" w:lineRule="exact"/>
              <w:rPr>
                <w:rFonts w:ascii="仿宋_GB2312" w:eastAsia="仿宋_GB2312" w:hAnsi="仿宋" w:hint="eastAsia"/>
                <w:kern w:val="0"/>
                <w:szCs w:val="21"/>
              </w:rPr>
            </w:pPr>
            <w:r w:rsidRPr="00E43894">
              <w:rPr>
                <w:rFonts w:ascii="仿宋_GB2312" w:eastAsia="仿宋_GB2312" w:hAnsi="仿宋" w:hint="eastAsia"/>
                <w:kern w:val="0"/>
                <w:szCs w:val="21"/>
              </w:rPr>
              <w:t>综合运用按日连续处罚、查封扣押、限产停产等手段依法从严处罚环境违法行为，强化排污者责任。未依法取得排污许可证、未按证排污的，依法依规从严处罚。推广“双随机、</w:t>
            </w:r>
            <w:proofErr w:type="gramStart"/>
            <w:r w:rsidRPr="00E43894">
              <w:rPr>
                <w:rFonts w:ascii="仿宋_GB2312" w:eastAsia="仿宋_GB2312" w:hAnsi="仿宋" w:hint="eastAsia"/>
                <w:kern w:val="0"/>
                <w:szCs w:val="21"/>
              </w:rPr>
              <w:t>一</w:t>
            </w:r>
            <w:proofErr w:type="gramEnd"/>
            <w:r w:rsidRPr="00E43894">
              <w:rPr>
                <w:rFonts w:ascii="仿宋_GB2312" w:eastAsia="仿宋_GB2312" w:hAnsi="仿宋" w:hint="eastAsia"/>
                <w:kern w:val="0"/>
                <w:szCs w:val="21"/>
              </w:rPr>
              <w:t>公开”等监管。严格环境执法检查，开展大气污染热点网格监管，加强工业炉窑排放、工业无组织排放、VOCs污染治理等环境执法，严厉打击“散乱污”企业。加强生态环境执法与刑事司法衔接。冬防期开展以涉煤污染及重污染应急减</w:t>
            </w:r>
            <w:proofErr w:type="gramStart"/>
            <w:r w:rsidRPr="00E43894">
              <w:rPr>
                <w:rFonts w:ascii="仿宋_GB2312" w:eastAsia="仿宋_GB2312" w:hAnsi="仿宋" w:hint="eastAsia"/>
                <w:kern w:val="0"/>
                <w:szCs w:val="21"/>
              </w:rPr>
              <w:t>排执行</w:t>
            </w:r>
            <w:proofErr w:type="gramEnd"/>
            <w:r w:rsidRPr="00E43894">
              <w:rPr>
                <w:rFonts w:ascii="仿宋_GB2312" w:eastAsia="仿宋_GB2312" w:hAnsi="仿宋" w:hint="eastAsia"/>
                <w:kern w:val="0"/>
                <w:szCs w:val="21"/>
              </w:rPr>
              <w:t>情况为重点的专项执法工作。</w:t>
            </w:r>
            <w:proofErr w:type="gramStart"/>
            <w:r w:rsidRPr="00E43894">
              <w:rPr>
                <w:rFonts w:ascii="仿宋_GB2312" w:eastAsia="仿宋_GB2312" w:hAnsi="仿宋" w:hint="eastAsia"/>
                <w:kern w:val="0"/>
                <w:szCs w:val="21"/>
              </w:rPr>
              <w:t>按重点</w:t>
            </w:r>
            <w:proofErr w:type="gramEnd"/>
            <w:r w:rsidRPr="00E43894">
              <w:rPr>
                <w:rFonts w:ascii="仿宋_GB2312" w:eastAsia="仿宋_GB2312" w:hAnsi="仿宋" w:hint="eastAsia"/>
                <w:kern w:val="0"/>
                <w:szCs w:val="21"/>
              </w:rPr>
              <w:t>时段、污染特征，加强日常检查，严格环境执法。</w:t>
            </w:r>
          </w:p>
        </w:tc>
        <w:tc>
          <w:tcPr>
            <w:tcW w:w="1275" w:type="dxa"/>
            <w:tcBorders>
              <w:top w:val="single" w:sz="4" w:space="0" w:color="auto"/>
              <w:left w:val="single" w:sz="4" w:space="0" w:color="auto"/>
              <w:bottom w:val="single" w:sz="4" w:space="0" w:color="auto"/>
              <w:right w:val="single" w:sz="8" w:space="0" w:color="auto"/>
            </w:tcBorders>
            <w:shd w:val="clear" w:color="auto" w:fill="FFFFFF"/>
            <w:noWrap/>
            <w:vAlign w:val="center"/>
          </w:tcPr>
          <w:p w:rsidR="00E7528F" w:rsidRPr="00E43894" w:rsidRDefault="00E7528F" w:rsidP="009A679C">
            <w:pPr>
              <w:spacing w:line="240" w:lineRule="exact"/>
              <w:jc w:val="center"/>
              <w:rPr>
                <w:rFonts w:ascii="仿宋_GB2312" w:eastAsia="仿宋_GB2312" w:hAnsi="仿宋" w:hint="eastAsia"/>
                <w:kern w:val="0"/>
                <w:szCs w:val="21"/>
              </w:rPr>
            </w:pPr>
            <w:r w:rsidRPr="00E43894">
              <w:rPr>
                <w:rFonts w:ascii="仿宋_GB2312" w:eastAsia="仿宋_GB2312" w:hAnsi="仿宋" w:hint="eastAsia"/>
                <w:kern w:val="0"/>
                <w:szCs w:val="21"/>
              </w:rPr>
              <w:t>全年</w:t>
            </w:r>
          </w:p>
        </w:tc>
      </w:tr>
      <w:tr w:rsidR="00E7528F" w:rsidRPr="00E43894" w:rsidTr="009A679C">
        <w:trPr>
          <w:trHeight w:val="765"/>
          <w:jc w:val="center"/>
        </w:trPr>
        <w:tc>
          <w:tcPr>
            <w:tcW w:w="687" w:type="dxa"/>
            <w:tcBorders>
              <w:top w:val="single" w:sz="4" w:space="0" w:color="auto"/>
              <w:left w:val="single" w:sz="8" w:space="0" w:color="auto"/>
              <w:bottom w:val="single" w:sz="8" w:space="0" w:color="auto"/>
              <w:right w:val="single" w:sz="4" w:space="0" w:color="auto"/>
            </w:tcBorders>
            <w:noWrap/>
            <w:vAlign w:val="center"/>
          </w:tcPr>
          <w:p w:rsidR="00E7528F" w:rsidRPr="00E43894" w:rsidRDefault="00E7528F" w:rsidP="009A679C">
            <w:pPr>
              <w:widowControl/>
              <w:spacing w:line="240" w:lineRule="exact"/>
              <w:jc w:val="center"/>
              <w:rPr>
                <w:rFonts w:ascii="仿宋_GB2312" w:eastAsia="仿宋_GB2312" w:hAnsi="仿宋" w:hint="eastAsia"/>
                <w:color w:val="000000"/>
                <w:kern w:val="0"/>
                <w:szCs w:val="21"/>
              </w:rPr>
            </w:pPr>
            <w:r w:rsidRPr="00E43894">
              <w:rPr>
                <w:rFonts w:ascii="仿宋_GB2312" w:eastAsia="仿宋_GB2312" w:hAnsi="仿宋" w:hint="eastAsia"/>
                <w:color w:val="000000"/>
                <w:kern w:val="0"/>
                <w:szCs w:val="21"/>
              </w:rPr>
              <w:t>41</w:t>
            </w:r>
          </w:p>
        </w:tc>
        <w:tc>
          <w:tcPr>
            <w:tcW w:w="1904" w:type="dxa"/>
            <w:tcBorders>
              <w:top w:val="single" w:sz="4" w:space="0" w:color="auto"/>
              <w:left w:val="single" w:sz="4" w:space="0" w:color="auto"/>
              <w:bottom w:val="single" w:sz="8"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color w:val="000000"/>
                <w:kern w:val="0"/>
                <w:szCs w:val="21"/>
              </w:rPr>
            </w:pPr>
            <w:r w:rsidRPr="00E43894">
              <w:rPr>
                <w:rFonts w:ascii="仿宋_GB2312" w:eastAsia="仿宋_GB2312" w:hAnsi="仿宋" w:cs="Cambria Math" w:hint="eastAsia"/>
                <w:color w:val="000000"/>
                <w:kern w:val="0"/>
                <w:szCs w:val="21"/>
              </w:rPr>
              <w:t>△</w:t>
            </w:r>
            <w:r w:rsidRPr="00E43894">
              <w:rPr>
                <w:rFonts w:ascii="仿宋_GB2312" w:eastAsia="仿宋_GB2312" w:hAnsi="仿宋" w:hint="eastAsia"/>
                <w:color w:val="000000"/>
                <w:kern w:val="0"/>
                <w:szCs w:val="21"/>
              </w:rPr>
              <w:t>加强环境</w:t>
            </w:r>
          </w:p>
          <w:p w:rsidR="00E7528F" w:rsidRPr="00E43894" w:rsidRDefault="00E7528F" w:rsidP="009A679C">
            <w:pPr>
              <w:spacing w:line="240" w:lineRule="exact"/>
              <w:jc w:val="center"/>
              <w:rPr>
                <w:rFonts w:ascii="仿宋_GB2312" w:eastAsia="仿宋_GB2312" w:hAnsi="仿宋" w:hint="eastAsia"/>
                <w:color w:val="000000"/>
                <w:kern w:val="0"/>
                <w:szCs w:val="21"/>
              </w:rPr>
            </w:pPr>
            <w:r w:rsidRPr="00E43894">
              <w:rPr>
                <w:rFonts w:ascii="仿宋_GB2312" w:eastAsia="仿宋_GB2312" w:hAnsi="仿宋" w:hint="eastAsia"/>
                <w:color w:val="000000"/>
                <w:kern w:val="0"/>
                <w:szCs w:val="21"/>
              </w:rPr>
              <w:t>信息公开</w:t>
            </w:r>
          </w:p>
        </w:tc>
        <w:tc>
          <w:tcPr>
            <w:tcW w:w="1740" w:type="dxa"/>
            <w:tcBorders>
              <w:top w:val="single" w:sz="4" w:space="0" w:color="auto"/>
              <w:left w:val="single" w:sz="4" w:space="0" w:color="auto"/>
              <w:bottom w:val="single" w:sz="8" w:space="0" w:color="auto"/>
              <w:right w:val="single" w:sz="4" w:space="0" w:color="auto"/>
            </w:tcBorders>
            <w:noWrap/>
            <w:vAlign w:val="center"/>
          </w:tcPr>
          <w:p w:rsidR="00E7528F" w:rsidRPr="00E43894" w:rsidRDefault="00E7528F" w:rsidP="009A679C">
            <w:pPr>
              <w:spacing w:line="240" w:lineRule="exact"/>
              <w:jc w:val="center"/>
              <w:rPr>
                <w:rFonts w:ascii="仿宋_GB2312" w:eastAsia="仿宋_GB2312" w:hAnsi="仿宋" w:hint="eastAsia"/>
                <w:color w:val="000000"/>
                <w:kern w:val="0"/>
                <w:szCs w:val="21"/>
              </w:rPr>
            </w:pPr>
            <w:r w:rsidRPr="00E43894">
              <w:rPr>
                <w:rFonts w:ascii="仿宋_GB2312" w:eastAsia="仿宋_GB2312" w:hAnsi="仿宋" w:hint="eastAsia"/>
                <w:kern w:val="0"/>
                <w:szCs w:val="21"/>
              </w:rPr>
              <w:t>区生态环境分局</w:t>
            </w:r>
          </w:p>
        </w:tc>
        <w:tc>
          <w:tcPr>
            <w:tcW w:w="7968" w:type="dxa"/>
            <w:tcBorders>
              <w:top w:val="single" w:sz="4" w:space="0" w:color="auto"/>
              <w:left w:val="single" w:sz="4" w:space="0" w:color="auto"/>
              <w:bottom w:val="single" w:sz="8" w:space="0" w:color="auto"/>
              <w:right w:val="single" w:sz="4" w:space="0" w:color="auto"/>
            </w:tcBorders>
            <w:noWrap/>
            <w:vAlign w:val="center"/>
          </w:tcPr>
          <w:p w:rsidR="00E7528F" w:rsidRPr="00E43894" w:rsidRDefault="00E7528F" w:rsidP="009A679C">
            <w:pPr>
              <w:spacing w:line="240" w:lineRule="exact"/>
              <w:rPr>
                <w:rFonts w:ascii="仿宋_GB2312" w:eastAsia="仿宋_GB2312" w:hAnsi="仿宋" w:hint="eastAsia"/>
                <w:color w:val="000000"/>
                <w:kern w:val="0"/>
                <w:szCs w:val="21"/>
              </w:rPr>
            </w:pPr>
            <w:r w:rsidRPr="00E43894">
              <w:rPr>
                <w:rFonts w:ascii="仿宋_GB2312" w:eastAsia="仿宋_GB2312" w:hAnsi="仿宋" w:hint="eastAsia"/>
                <w:color w:val="000000"/>
                <w:kern w:val="0"/>
                <w:szCs w:val="21"/>
              </w:rPr>
              <w:t>公开重污染天气应急预案及应急措施清单，及时</w:t>
            </w:r>
            <w:proofErr w:type="gramStart"/>
            <w:r w:rsidRPr="00E43894">
              <w:rPr>
                <w:rFonts w:ascii="仿宋_GB2312" w:eastAsia="仿宋_GB2312" w:hAnsi="仿宋" w:hint="eastAsia"/>
                <w:color w:val="000000"/>
                <w:kern w:val="0"/>
                <w:szCs w:val="21"/>
              </w:rPr>
              <w:t>发布重</w:t>
            </w:r>
            <w:proofErr w:type="gramEnd"/>
            <w:r w:rsidRPr="00E43894">
              <w:rPr>
                <w:rFonts w:ascii="仿宋_GB2312" w:eastAsia="仿宋_GB2312" w:hAnsi="仿宋" w:hint="eastAsia"/>
                <w:color w:val="000000"/>
                <w:kern w:val="0"/>
                <w:szCs w:val="21"/>
              </w:rPr>
              <w:t>污染天气预警信息。每月对重点排污单位及已核发排污许可证的企业信息公开工作进行监督检查，督促做好相关信息公开工作。</w:t>
            </w:r>
          </w:p>
        </w:tc>
        <w:tc>
          <w:tcPr>
            <w:tcW w:w="1275" w:type="dxa"/>
            <w:tcBorders>
              <w:top w:val="single" w:sz="4" w:space="0" w:color="auto"/>
              <w:left w:val="single" w:sz="4" w:space="0" w:color="auto"/>
              <w:bottom w:val="single" w:sz="8" w:space="0" w:color="auto"/>
              <w:right w:val="single" w:sz="8" w:space="0" w:color="auto"/>
            </w:tcBorders>
            <w:noWrap/>
            <w:vAlign w:val="center"/>
          </w:tcPr>
          <w:p w:rsidR="00E7528F" w:rsidRPr="00E43894" w:rsidRDefault="00E7528F" w:rsidP="009A679C">
            <w:pPr>
              <w:spacing w:line="240" w:lineRule="exact"/>
              <w:jc w:val="center"/>
              <w:rPr>
                <w:rFonts w:ascii="仿宋_GB2312" w:eastAsia="仿宋_GB2312" w:hAnsi="仿宋" w:hint="eastAsia"/>
                <w:color w:val="000000"/>
                <w:kern w:val="0"/>
                <w:szCs w:val="21"/>
              </w:rPr>
            </w:pPr>
            <w:r w:rsidRPr="00E43894">
              <w:rPr>
                <w:rFonts w:ascii="仿宋_GB2312" w:eastAsia="仿宋_GB2312" w:hAnsi="仿宋" w:hint="eastAsia"/>
                <w:color w:val="000000"/>
                <w:kern w:val="0"/>
                <w:szCs w:val="21"/>
              </w:rPr>
              <w:t>全年</w:t>
            </w:r>
          </w:p>
        </w:tc>
      </w:tr>
    </w:tbl>
    <w:p w:rsidR="00E7528F" w:rsidRPr="00E43894" w:rsidRDefault="00E7528F" w:rsidP="00E7528F">
      <w:pPr>
        <w:spacing w:beforeLines="20" w:line="260" w:lineRule="exact"/>
        <w:ind w:firstLineChars="100" w:firstLine="210"/>
        <w:rPr>
          <w:rFonts w:ascii="仿宋_GB2312" w:eastAsia="仿宋_GB2312" w:hAnsi="仿宋" w:hint="eastAsia"/>
          <w:color w:val="000000"/>
          <w:szCs w:val="21"/>
        </w:rPr>
      </w:pPr>
      <w:r w:rsidRPr="00E43894">
        <w:rPr>
          <w:rFonts w:ascii="仿宋_GB2312" w:eastAsia="仿宋_GB2312" w:hAnsi="仿宋" w:hint="eastAsia"/>
          <w:color w:val="000000"/>
          <w:szCs w:val="21"/>
        </w:rPr>
        <w:t>备注：1.各部门重点任务清单依据省上任务清单、《西安市“铁腕治霾·保卫蓝天”三年行动方案（2018—2020年）（修订版）》设定。</w:t>
      </w:r>
    </w:p>
    <w:p w:rsidR="00E7528F" w:rsidRDefault="00E7528F" w:rsidP="00E7528F">
      <w:pPr>
        <w:spacing w:line="260" w:lineRule="exact"/>
        <w:ind w:left="945" w:hangingChars="450" w:hanging="945"/>
        <w:rPr>
          <w:rFonts w:ascii="仿宋_GB2312" w:eastAsia="仿宋_GB2312" w:hAnsi="仿宋" w:hint="eastAsia"/>
          <w:color w:val="000000"/>
          <w:szCs w:val="21"/>
        </w:rPr>
      </w:pPr>
      <w:r w:rsidRPr="00E43894">
        <w:rPr>
          <w:rFonts w:ascii="仿宋_GB2312" w:eastAsia="仿宋_GB2312" w:hAnsi="仿宋" w:hint="eastAsia"/>
          <w:color w:val="000000"/>
          <w:szCs w:val="21"/>
        </w:rPr>
        <w:t xml:space="preserve">      2.“*”符号表示省上清单明确任务，“</w:t>
      </w:r>
      <w:r w:rsidRPr="00E43894">
        <w:rPr>
          <w:rFonts w:ascii="仿宋_GB2312" w:eastAsia="仿宋_GB2312" w:hAnsi="仿宋" w:cs="Cambria Math" w:hint="eastAsia"/>
          <w:color w:val="000000"/>
          <w:szCs w:val="21"/>
        </w:rPr>
        <w:t>△</w:t>
      </w:r>
      <w:r w:rsidRPr="00E43894">
        <w:rPr>
          <w:rFonts w:ascii="仿宋_GB2312" w:eastAsia="仿宋_GB2312" w:hAnsi="仿宋" w:hint="eastAsia"/>
          <w:color w:val="000000"/>
          <w:szCs w:val="21"/>
        </w:rPr>
        <w:t>”符号表示省上方案明确要求，“●”符号表示《西安市“铁腕治霾·保卫蓝天”三年行动方案（2018—2020年）（修订版）》明确任务。</w:t>
      </w:r>
    </w:p>
    <w:p w:rsidR="00595BA9" w:rsidRDefault="00595BA9"/>
    <w:sectPr w:rsidR="00595BA9" w:rsidSect="00E7528F">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7528F"/>
    <w:rsid w:val="00595BA9"/>
    <w:rsid w:val="008C1BDD"/>
    <w:rsid w:val="00E752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7528F"/>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E7528F"/>
    <w:pPr>
      <w:widowControl/>
      <w:spacing w:before="100" w:beforeAutospacing="1" w:after="100" w:afterAutospacing="1"/>
      <w:jc w:val="left"/>
    </w:pPr>
    <w:rPr>
      <w:rFonts w:ascii="宋体" w:hAnsi="宋体" w:cs="宋体"/>
      <w:kern w:val="0"/>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1026</Words>
  <Characters>5851</Characters>
  <Application>Microsoft Office Word</Application>
  <DocSecurity>0</DocSecurity>
  <Lines>48</Lines>
  <Paragraphs>13</Paragraphs>
  <ScaleCrop>false</ScaleCrop>
  <Company/>
  <LinksUpToDate>false</LinksUpToDate>
  <CharactersWithSpaces>6864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2020-11-02T06:20:00Z</dcterms:created>
  <dcterms:modified xsi:type="dcterms:W3CDTF">2020-11-02T06:22:00Z</dcterms:modified>
</cp:coreProperties>
</file>