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kern w:val="0"/>
          <w:sz w:val="36"/>
          <w:szCs w:val="36"/>
        </w:rPr>
        <w:t>鄠邑区制定征收农用地区片综合地价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工作领导小组成员名单</w:t>
      </w:r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长：李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化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区委副书记、区政府</w:t>
      </w:r>
      <w:r>
        <w:rPr>
          <w:rFonts w:hint="eastAsia" w:eastAsia="仿宋_GB2312"/>
          <w:sz w:val="32"/>
          <w:szCs w:val="32"/>
        </w:rPr>
        <w:t>代区长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副区长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员：张慎重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区发改委主任</w:t>
      </w:r>
    </w:p>
    <w:p>
      <w:pPr>
        <w:adjustRightInd w:val="0"/>
        <w:snapToGrid w:val="0"/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区财政局局长</w:t>
      </w:r>
    </w:p>
    <w:p>
      <w:pPr>
        <w:adjustRightInd w:val="0"/>
        <w:snapToGrid w:val="0"/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政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区统计局局长</w:t>
      </w:r>
    </w:p>
    <w:p>
      <w:pPr>
        <w:adjustRightInd w:val="0"/>
        <w:snapToGrid w:val="0"/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同旭辉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区人社局局长</w:t>
      </w:r>
    </w:p>
    <w:p>
      <w:pPr>
        <w:adjustRightInd w:val="0"/>
        <w:snapToGrid w:val="0"/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郭长林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区民政局局长</w:t>
      </w:r>
    </w:p>
    <w:p>
      <w:pPr>
        <w:adjustRightInd w:val="0"/>
        <w:snapToGrid w:val="0"/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区资源规划分局局长</w:t>
      </w:r>
    </w:p>
    <w:p>
      <w:pPr>
        <w:adjustRightInd w:val="0"/>
        <w:snapToGrid w:val="0"/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各镇人民政府（街道办事处）镇长（主任）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领导小组办公室设在区资源规划分局，办公室主任由赵军同志兼任，具体负责该项工作的组织协调、成果上报以及各类资料收集、整理等工作。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136" w:y="-445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9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70DBE"/>
    <w:rsid w:val="20A7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2020-07-06T03:28:00Z</dcterms:created>
  <dc:creator>手心</dc:creator>
  <cp:lastModifiedBy>手心</cp:lastModifiedBy>
  <dcterms:modified xsi:type="dcterms:W3CDTF">2020-07-06T03:28:44Z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